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仿宋_GB2312" w:eastAsiaTheme="minorEastAsia"/>
          <w:color w:val="000000" w:themeColor="text1"/>
          <w:sz w:val="36"/>
        </w:rPr>
      </w:pPr>
      <w:r>
        <w:rPr>
          <w:rFonts w:ascii="仿宋_GB2312" w:eastAsiaTheme="minorEastAsia"/>
          <w:color w:val="000000" w:themeColor="text1"/>
          <w:sz w:val="36"/>
        </w:rPr>
      </w: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江苏省体育彩票管理中心</w:t>
      </w: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体</w:t>
      </w:r>
      <w:r>
        <w:rPr>
          <w:rFonts w:hint="eastAsia" w:ascii="黑体" w:eastAsia="黑体"/>
          <w:color w:val="000000" w:themeColor="text1"/>
          <w:sz w:val="40"/>
          <w:szCs w:val="40"/>
        </w:rPr>
        <w:t xml:space="preserve">彩公信力媒体</w:t>
      </w:r>
      <w:r>
        <w:rPr>
          <w:rFonts w:hint="eastAsia" w:ascii="黑体" w:eastAsia="黑体"/>
          <w:color w:val="000000" w:themeColor="text1"/>
          <w:sz w:val="40"/>
          <w:szCs w:val="40"/>
        </w:rPr>
        <w:t xml:space="preserve">传播与活动服务项目</w:t>
      </w:r>
      <w:r/>
    </w:p>
    <w:p>
      <w:pPr>
        <w:jc w:val="center"/>
        <w:spacing w:line="360" w:lineRule="auto"/>
        <w:rPr>
          <w:rFonts w:ascii="黑体" w:eastAsia="黑体"/>
          <w:color w:val="000000" w:themeColor="text1"/>
          <w:sz w:val="44"/>
          <w:szCs w:val="44"/>
        </w:rPr>
      </w:pPr>
      <w:r>
        <w:rPr>
          <w:rFonts w:hint="eastAsia" w:ascii="黑体" w:eastAsia="黑体"/>
          <w:color w:val="000000" w:themeColor="text1"/>
          <w:sz w:val="40"/>
          <w:szCs w:val="40"/>
        </w:rPr>
        <w:t xml:space="preserve">招标文件</w:t>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ascii="仿宋_GB2312" w:eastAsiaTheme="minorEastAsia"/>
          <w:color w:val="000000" w:themeColor="text1"/>
          <w:sz w:val="32"/>
          <w:szCs w:val="32"/>
        </w:rPr>
      </w:pPr>
      <w:r>
        <w:rPr>
          <w:rFonts w:ascii="仿宋_GB2312" w:eastAsiaTheme="minorEastAsia"/>
          <w:color w:val="000000" w:themeColor="text1"/>
          <w:sz w:val="32"/>
          <w:szCs w:val="32"/>
        </w:rPr>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招标单位：江苏省体育彩票管理中心</w:t>
      </w:r>
      <w:r/>
    </w:p>
    <w:p>
      <w:pPr>
        <w:ind w:firstLine="1280"/>
        <w:spacing w:line="360" w:lineRule="auto"/>
        <w:rPr>
          <w:rFonts w:hint="eastAsia" w:ascii="黑体" w:hAnsi="黑体" w:eastAsia="黑体" w:cs="Noto Sans SC"/>
          <w:color w:val="000000" w:themeColor="text1"/>
          <w:sz w:val="32"/>
          <w:szCs w:val="32"/>
        </w:rPr>
      </w:pPr>
      <w:r>
        <w:rPr>
          <w:rFonts w:hint="eastAsia" w:ascii="黑体" w:hAnsi="黑体" w:eastAsia="黑体"/>
          <w:color w:val="000000" w:themeColor="text1"/>
          <w:sz w:val="32"/>
          <w:szCs w:val="32"/>
        </w:rPr>
        <w:t xml:space="preserve">项目编号：</w:t>
      </w:r>
      <w:r>
        <w:rPr>
          <w:rFonts w:ascii="黑体" w:hAnsi="黑体" w:eastAsia="黑体" w:cs="Noto Sans SC"/>
          <w:color w:val="000000" w:themeColor="text1"/>
          <w:sz w:val="32"/>
          <w:szCs w:val="32"/>
        </w:rPr>
        <w:t xml:space="preserve">JSZC-320000-JITC-G2026-0080</w:t>
      </w:r>
      <w:r/>
    </w:p>
    <w:p>
      <w:pPr>
        <w:ind w:firstLine="1280"/>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招标编号：</w:t>
      </w:r>
      <w:r>
        <w:rPr>
          <w:rFonts w:hint="eastAsia" w:ascii="黑体" w:hAnsi="黑体" w:eastAsia="黑体"/>
          <w:color w:val="000000" w:themeColor="text1"/>
          <w:sz w:val="32"/>
          <w:szCs w:val="32"/>
        </w:rPr>
        <w:t xml:space="preserve">JSTCC26011102177</w:t>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hint="eastAsia"/>
          <w:color w:val="000000" w:themeColor="text1"/>
          <w:sz w:val="32"/>
          <w:szCs w:val="32"/>
        </w:rPr>
        <w:t xml:space="preserve">         </w:t>
      </w:r>
      <w:r>
        <w:rPr>
          <w:rFonts w:hint="eastAsia" w:ascii="黑体" w:eastAsia="黑体"/>
          <w:color w:val="000000" w:themeColor="text1"/>
          <w:sz w:val="32"/>
          <w:szCs w:val="32"/>
        </w:rPr>
        <w:t xml:space="preserve">江苏省招标中心有限公司</w:t>
      </w:r>
      <w:r/>
    </w:p>
    <w:p>
      <w:pPr>
        <w:pStyle w:val="884"/>
        <w:ind w:left="0"/>
        <w:jc w:val="center"/>
        <w:spacing w:line="360" w:lineRule="auto"/>
        <w:rPr>
          <w:rFonts w:ascii="黑体" w:eastAsia="黑体"/>
          <w:b w:val="0"/>
          <w:color w:val="000000" w:themeColor="text1"/>
          <w:sz w:val="32"/>
          <w:szCs w:val="32"/>
        </w:rPr>
      </w:pPr>
      <w:r>
        <w:rPr>
          <w:rFonts w:hint="eastAsia" w:ascii="黑体" w:eastAsia="黑体"/>
          <w:b w:val="0"/>
          <w:color w:val="000000" w:themeColor="text1"/>
          <w:sz w:val="32"/>
          <w:szCs w:val="32"/>
        </w:rPr>
        <w:t xml:space="preserve">中国 南京</w:t>
      </w:r>
      <w:r/>
    </w:p>
    <w:p>
      <w:pPr>
        <w:jc w:val="center"/>
        <w:spacing w:line="320" w:lineRule="exact"/>
        <w:rPr>
          <w:rFonts w:ascii="黑体" w:eastAsia="黑体"/>
          <w:color w:val="000000" w:themeColor="text1"/>
          <w:sz w:val="32"/>
          <w:szCs w:val="32"/>
        </w:rPr>
      </w:pPr>
      <w:r>
        <w:rPr>
          <w:rFonts w:hint="eastAsia" w:ascii="黑体" w:eastAsia="黑体"/>
          <w:color w:val="000000" w:themeColor="text1"/>
          <w:sz w:val="32"/>
          <w:szCs w:val="32"/>
        </w:rPr>
        <w:t xml:space="preserve">二〇二六年四月</w:t>
      </w:r>
      <w:r/>
    </w:p>
    <w:p>
      <w:pPr>
        <w:jc w:val="center"/>
        <w:spacing w:line="320" w:lineRule="exact"/>
        <w:rPr>
          <w:rFonts w:ascii="黑体" w:eastAsia="黑体"/>
          <w:color w:val="000000" w:themeColor="text1"/>
          <w:sz w:val="24"/>
        </w:rPr>
      </w:pPr>
      <w:r>
        <w:rPr>
          <w:rFonts w:ascii="黑体" w:eastAsia="黑体"/>
          <w:color w:val="000000" w:themeColor="text1"/>
          <w:sz w:val="24"/>
        </w:rPr>
        <w:br w:type="page" w:clear="all"/>
      </w:r>
      <w:r/>
    </w:p>
    <w:p>
      <w:pPr>
        <w:jc w:val="center"/>
        <w:spacing w:line="320" w:lineRule="exact"/>
        <w:rPr>
          <w:rFonts w:ascii="黑体" w:eastAsia="黑体"/>
          <w:color w:val="000000" w:themeColor="text1"/>
          <w:sz w:val="24"/>
        </w:rPr>
      </w:pPr>
      <w:r>
        <w:rPr>
          <w:rFonts w:hint="eastAsia" w:ascii="黑体" w:eastAsia="黑体"/>
          <w:color w:val="000000" w:themeColor="text1"/>
          <w:sz w:val="24"/>
        </w:rPr>
        <w:t xml:space="preserve">目  录</w:t>
      </w:r>
      <w:r/>
    </w:p>
    <w:p>
      <w:pPr>
        <w:jc w:val="center"/>
        <w:spacing w:line="320" w:lineRule="exact"/>
        <w:rPr>
          <w:rFonts w:ascii="黑体" w:eastAsia="黑体"/>
          <w:color w:val="000000" w:themeColor="text1"/>
          <w:sz w:val="24"/>
        </w:rPr>
      </w:pPr>
      <w:r>
        <w:rPr>
          <w:rFonts w:ascii="黑体" w:eastAsia="黑体"/>
          <w:color w:val="000000" w:themeColor="text1"/>
          <w:sz w:val="24"/>
        </w:rPr>
      </w: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ascii="宋体" w:hAnsi="宋体"/>
          <w:b w:val="0"/>
          <w:caps w:val="0"/>
          <w:color w:val="000000" w:themeColor="text1"/>
          <w:sz w:val="21"/>
          <w:szCs w:val="21"/>
        </w:rPr>
        <w:fldChar w:fldCharType="begin"/>
      </w:r>
      <w:r>
        <w:rPr>
          <w:rFonts w:ascii="宋体" w:hAnsi="宋体"/>
          <w:b w:val="0"/>
          <w:caps w:val="0"/>
          <w:color w:val="000000" w:themeColor="text1"/>
          <w:sz w:val="21"/>
          <w:szCs w:val="21"/>
        </w:rPr>
        <w:instrText xml:space="preserve"> </w:instrText>
      </w:r>
      <w:r>
        <w:rPr>
          <w:rFonts w:hint="eastAsia" w:ascii="宋体" w:hAnsi="宋体"/>
          <w:b w:val="0"/>
          <w:caps w:val="0"/>
          <w:color w:val="000000" w:themeColor="text1"/>
          <w:sz w:val="21"/>
          <w:szCs w:val="21"/>
        </w:rPr>
        <w:instrText xml:space="preserve">TOC \o "1-2" \u</w:instrText>
      </w:r>
      <w:r>
        <w:rPr>
          <w:rFonts w:ascii="宋体" w:hAnsi="宋体"/>
          <w:b w:val="0"/>
          <w:caps w:val="0"/>
          <w:color w:val="000000" w:themeColor="text1"/>
          <w:sz w:val="21"/>
          <w:szCs w:val="21"/>
        </w:rPr>
        <w:instrText xml:space="preserve"> </w:instrText>
      </w:r>
      <w:r>
        <w:rPr>
          <w:rFonts w:ascii="宋体" w:hAnsi="宋体"/>
          <w:b w:val="0"/>
          <w:caps w:val="0"/>
          <w:color w:val="000000" w:themeColor="text1"/>
          <w:sz w:val="21"/>
          <w:szCs w:val="21"/>
        </w:rPr>
        <w:fldChar w:fldCharType="separate"/>
      </w:r>
      <w:r>
        <w:rPr>
          <w:rFonts w:hint="eastAsia" w:ascii="宋体" w:hAnsi="宋体"/>
          <w:b w:val="0"/>
          <w:color w:val="000000" w:themeColor="text1"/>
          <w:sz w:val="21"/>
          <w:szCs w:val="21"/>
        </w:rPr>
        <w:t xml:space="preserve">第一章 江苏省体育彩票管理中心体彩公信力媒体传播与活动服务项目招标公告</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_Toc216769440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w:t>
      </w:r>
      <w:r>
        <w:rPr>
          <w:rFonts w:hint="eastAsia" w:ascii="宋体" w:hAnsi="宋体"/>
          <w:b w:val="0"/>
          <w:color w:val="000000" w:themeColor="text1"/>
          <w:sz w:val="21"/>
          <w:szCs w:val="21"/>
        </w:rPr>
        <w:fldChar w:fldCharType="end"/>
      </w: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第二章 投标人须知</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_Toc216769441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5</w:t>
      </w:r>
      <w:r>
        <w:rPr>
          <w:rFonts w:hint="eastAsia" w:ascii="宋体" w:hAnsi="宋体"/>
          <w:b w:val="0"/>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前附表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5</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一、总  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二、招标文件构成</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三、投标文件的编制</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四、投标文件的递交</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8</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五、开标与评标</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8</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六、授予合同</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_Toc216769448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12</w:t>
      </w:r>
      <w:r>
        <w:rPr>
          <w:rFonts w:hint="eastAsia" w:ascii="宋体" w:hAnsi="宋体"/>
          <w:bCs/>
          <w:color w:val="000000" w:themeColor="text1"/>
          <w:sz w:val="21"/>
          <w:szCs w:val="21"/>
        </w:rPr>
        <w:fldChar w:fldCharType="end"/>
      </w: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第三章 合同格式</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_Toc216769449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20</w:t>
      </w:r>
      <w:r>
        <w:rPr>
          <w:rFonts w:hint="eastAsia" w:ascii="宋体" w:hAnsi="宋体"/>
          <w:b w:val="0"/>
          <w:color w:val="000000" w:themeColor="text1"/>
          <w:sz w:val="21"/>
          <w:szCs w:val="21"/>
        </w:rPr>
        <w:fldChar w:fldCharType="end"/>
      </w: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第四章 招标内容及要求</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_Toc216769450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25</w:t>
      </w:r>
      <w:r>
        <w:rPr>
          <w:rFonts w:hint="eastAsia" w:ascii="宋体" w:hAnsi="宋体"/>
          <w:b w:val="0"/>
          <w:color w:val="000000" w:themeColor="text1"/>
          <w:sz w:val="21"/>
          <w:szCs w:val="21"/>
        </w:rPr>
        <w:fldChar w:fldCharType="end"/>
      </w: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第五章 投标文件格式</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_Toc216769451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28</w:t>
      </w:r>
      <w:r>
        <w:rPr>
          <w:rFonts w:hint="eastAsia" w:ascii="宋体" w:hAnsi="宋体"/>
          <w:b w:val="0"/>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一、投标函格式</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29</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二、开标一览表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31</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三、分项报价表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32</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四、技术/商务规格响应偏离表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33</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商务条款偏离表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34</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五、投标人必须提交的资格证明文件</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35</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六、企业一般情况表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_Toc216769458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36</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七、投标人类似业绩证明材料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_Toc216769459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37</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八、人员配备表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_Toc216769460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39</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rPr>
        <w:t xml:space="preserve">九</w:t>
      </w:r>
      <w:r>
        <w:rPr>
          <w:rFonts w:hint="eastAsia" w:ascii="宋体" w:hAnsi="宋体" w:cs="宋体"/>
          <w:bCs/>
          <w:color w:val="000000" w:themeColor="text1"/>
          <w:sz w:val="21"/>
          <w:szCs w:val="21"/>
          <w:lang w:val="zh-TW"/>
        </w:rPr>
        <w:t xml:space="preserve">、服务方案</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_Toc216769461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40</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lang w:val="zh-TW"/>
        </w:rPr>
        <w:t xml:space="preserve">十、法定代表人资格证明</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41</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rPr>
        <w:t xml:space="preserve">十一、</w:t>
      </w:r>
      <w:r>
        <w:rPr>
          <w:rFonts w:hint="eastAsia" w:ascii="宋体" w:hAnsi="宋体" w:cs="宋体"/>
          <w:bCs/>
          <w:color w:val="000000" w:themeColor="text1"/>
          <w:sz w:val="21"/>
          <w:szCs w:val="21"/>
          <w:lang w:val="zh-TW"/>
        </w:rPr>
        <w:t xml:space="preserve">授权委托书</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42</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十二、投标人认为需提供的其他材料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43</w:t>
      </w:r>
      <w:r>
        <w:rPr>
          <w:rFonts w:hint="eastAsia" w:ascii="宋体" w:hAnsi="宋体"/>
          <w:bCs/>
          <w:color w:val="000000" w:themeColor="text1"/>
          <w:sz w:val="21"/>
          <w:szCs w:val="21"/>
        </w:rPr>
        <w:fldChar w:fldCharType="end"/>
      </w:r>
      <w:r/>
    </w:p>
    <w:p>
      <w:pPr>
        <w:pStyle w:val="892"/>
        <w:ind w:left="0"/>
        <w:spacing w:line="360" w:lineRule="auto"/>
        <w:tabs>
          <w:tab w:val="right" w:pos="8302" w:leader="dot"/>
        </w:tabs>
        <w:rPr>
          <w:rFonts w:hint="eastAsia" w:ascii="宋体" w:hAnsi="宋体"/>
          <w:bCs/>
          <w:color w:val="000000" w:themeColor="text1"/>
          <w:sz w:val="21"/>
          <w:szCs w:val="21"/>
        </w:rPr>
      </w:pPr>
      <w:r>
        <w:rPr>
          <w:rFonts w:hint="eastAsia" w:ascii="宋体" w:hAnsi="宋体"/>
          <w:bCs/>
          <w:color w:val="000000" w:themeColor="text1"/>
          <w:sz w:val="21"/>
          <w:szCs w:val="21"/>
        </w:rPr>
        <w:t xml:space="preserve">十三、政府采购政策</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44</w:t>
      </w:r>
      <w:r>
        <w:rPr>
          <w:rFonts w:hint="eastAsia" w:ascii="宋体" w:hAnsi="宋体"/>
          <w:bCs/>
          <w:color w:val="000000" w:themeColor="text1"/>
          <w:sz w:val="21"/>
          <w:szCs w:val="21"/>
        </w:rPr>
        <w:fldChar w:fldCharType="end"/>
      </w:r>
      <w:r/>
    </w:p>
    <w:p>
      <w:pPr>
        <w:jc w:val="left"/>
        <w:widowControl/>
        <w:rPr>
          <w:rFonts w:hint="eastAsia" w:ascii="宋体" w:hAnsi="宋体"/>
          <w:bCs/>
          <w:smallCaps/>
          <w:color w:val="000000" w:themeColor="text1"/>
          <w:szCs w:val="21"/>
        </w:rPr>
      </w:pPr>
      <w:r>
        <w:rPr>
          <w:rFonts w:hint="eastAsia" w:ascii="宋体" w:hAnsi="宋体"/>
          <w:bCs/>
          <w:color w:val="000000" w:themeColor="text1"/>
          <w:szCs w:val="21"/>
        </w:rPr>
        <w:br w:type="page" w:clear="all"/>
      </w:r>
      <w:r/>
    </w:p>
    <w:p>
      <w:pPr>
        <w:pStyle w:val="866"/>
        <w:jc w:val="center"/>
        <w:spacing w:before="0" w:after="0" w:line="360" w:lineRule="auto"/>
        <w:rPr>
          <w:color w:val="000000" w:themeColor="text1"/>
          <w:sz w:val="28"/>
          <w:szCs w:val="28"/>
        </w:rPr>
      </w:pPr>
      <w:r>
        <w:rPr>
          <w:rFonts w:ascii="宋体" w:hAnsi="宋体"/>
          <w:b w:val="0"/>
          <w:color w:val="000000" w:themeColor="text1"/>
          <w:sz w:val="21"/>
          <w:szCs w:val="21"/>
        </w:rPr>
        <w:fldChar w:fldCharType="end"/>
      </w:r>
      <w:bookmarkStart w:id="0" w:name="_Toc517291438"/>
      <w:r/>
      <w:bookmarkStart w:id="1" w:name="_Toc83201157"/>
      <w:r/>
      <w:bookmarkStart w:id="2" w:name="_Toc525748042"/>
      <w:r/>
      <w:bookmarkStart w:id="3" w:name="_Toc216769440"/>
      <w:r>
        <w:rPr>
          <w:rFonts w:hint="eastAsia" w:ascii="黑体" w:hAnsi="黑体" w:eastAsia="黑体"/>
          <w:b w:val="0"/>
          <w:color w:val="000000" w:themeColor="text1"/>
          <w:sz w:val="28"/>
          <w:szCs w:val="28"/>
        </w:rPr>
        <w:t xml:space="preserve">第一章 </w:t>
      </w:r>
      <w:bookmarkStart w:id="4" w:name="_Toc45727057"/>
      <w:r/>
      <w:bookmarkStart w:id="5" w:name="_Hlk221694750"/>
      <w:r/>
      <w:bookmarkEnd w:id="0"/>
      <w:r/>
      <w:bookmarkEnd w:id="1"/>
      <w:r/>
      <w:bookmarkEnd w:id="2"/>
      <w:r>
        <w:rPr>
          <w:rFonts w:hint="eastAsia" w:ascii="黑体" w:hAnsi="黑体" w:eastAsia="黑体"/>
          <w:b w:val="0"/>
          <w:color w:val="000000" w:themeColor="text1"/>
          <w:sz w:val="28"/>
          <w:szCs w:val="28"/>
        </w:rPr>
        <w:t xml:space="preserve">江苏省体育彩票管理中心</w:t>
      </w:r>
      <w:bookmarkStart w:id="6" w:name="_Toc211410235"/>
      <w:r>
        <w:rPr>
          <w:rFonts w:hint="eastAsia" w:ascii="黑体" w:hAnsi="黑体" w:eastAsia="黑体"/>
          <w:b w:val="0"/>
          <w:color w:val="000000" w:themeColor="text1"/>
          <w:sz w:val="28"/>
          <w:szCs w:val="28"/>
        </w:rPr>
        <w:t xml:space="preserve">体</w:t>
      </w:r>
      <w:r>
        <w:rPr>
          <w:rFonts w:hint="eastAsia" w:ascii="黑体" w:hAnsi="黑体" w:eastAsia="黑体"/>
          <w:b w:val="0"/>
          <w:color w:val="000000" w:themeColor="text1"/>
          <w:sz w:val="28"/>
          <w:szCs w:val="28"/>
        </w:rPr>
        <w:t xml:space="preserve">彩公信力媒体</w:t>
      </w:r>
      <w:r>
        <w:rPr>
          <w:rFonts w:hint="eastAsia" w:ascii="黑体" w:hAnsi="黑体" w:eastAsia="黑体"/>
          <w:b w:val="0"/>
          <w:color w:val="000000" w:themeColor="text1"/>
          <w:sz w:val="28"/>
          <w:szCs w:val="28"/>
        </w:rPr>
        <w:t xml:space="preserve">传播与活动服务 项目招标公告</w:t>
      </w:r>
      <w:bookmarkEnd w:id="3"/>
      <w:r/>
      <w:bookmarkEnd w:id="4"/>
      <w:r/>
      <w:bookmarkEnd w:id="6"/>
      <w:r/>
      <w:r/>
    </w:p>
    <w:p>
      <w:pPr>
        <w:spacing w:line="360" w:lineRule="auto"/>
        <w:rPr>
          <w:rFonts w:hint="eastAsia" w:ascii="宋体" w:hAnsi="宋体"/>
          <w:b/>
          <w:bCs/>
          <w:color w:val="000000" w:themeColor="text1"/>
          <w:szCs w:val="21"/>
        </w:rPr>
        <w:pBdr>
          <w:top w:val="single" w:color="auto" w:sz="4" w:space="1"/>
          <w:left w:val="single" w:color="auto" w:sz="4" w:space="4"/>
          <w:bottom w:val="single" w:color="auto" w:sz="4" w:space="1"/>
          <w:right w:val="single" w:color="auto" w:sz="4" w:space="4"/>
        </w:pBdr>
      </w:pPr>
      <w:r/>
      <w:bookmarkStart w:id="7" w:name="_Hlk145083592"/>
      <w:r>
        <w:rPr>
          <w:rFonts w:hint="eastAsia" w:ascii="宋体" w:hAnsi="宋体"/>
          <w:b/>
          <w:bCs/>
          <w:color w:val="000000" w:themeColor="text1"/>
          <w:szCs w:val="21"/>
        </w:rPr>
        <w:t xml:space="preserve">项目概况</w:t>
      </w:r>
      <w:r/>
    </w:p>
    <w:p>
      <w:pPr>
        <w:ind w:firstLine="422"/>
        <w:spacing w:line="360" w:lineRule="auto"/>
        <w:rPr>
          <w:rFonts w:hint="eastAsia"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szCs w:val="21"/>
          <w:u w:val="single"/>
        </w:rPr>
        <w:t xml:space="preserve">江苏省体育彩票管理中心体</w:t>
      </w:r>
      <w:r>
        <w:rPr>
          <w:rFonts w:hint="eastAsia" w:ascii="宋体" w:hAnsi="宋体" w:cs="宋体"/>
          <w:b/>
          <w:bCs/>
          <w:color w:val="000000" w:themeColor="text1"/>
          <w:szCs w:val="21"/>
          <w:u w:val="single"/>
        </w:rPr>
        <w:t xml:space="preserve">彩公信力媒体</w:t>
      </w:r>
      <w:r>
        <w:rPr>
          <w:rFonts w:hint="eastAsia" w:ascii="宋体" w:hAnsi="宋体" w:cs="宋体"/>
          <w:b/>
          <w:bCs/>
          <w:color w:val="000000" w:themeColor="text1"/>
          <w:szCs w:val="21"/>
          <w:u w:val="single"/>
        </w:rPr>
        <w:t xml:space="preserve">传播与活动服务项目</w:t>
      </w:r>
      <w:r>
        <w:rPr>
          <w:rFonts w:hint="eastAsia" w:ascii="宋体" w:hAnsi="宋体"/>
          <w:color w:val="000000" w:themeColor="text1"/>
          <w:szCs w:val="21"/>
        </w:rPr>
        <w:t xml:space="preserve">的潜在投标人应在</w:t>
      </w:r>
      <w:r>
        <w:rPr>
          <w:rFonts w:hint="eastAsia" w:ascii="宋体" w:hAnsi="宋体" w:cs="宋体"/>
          <w:b/>
          <w:bCs/>
          <w:color w:val="000000" w:themeColor="text1"/>
          <w:u w:val="single"/>
          <w:lang w:val="zh-TW"/>
        </w:rPr>
        <w:t xml:space="preserve">江苏省招标中心有限公司</w:t>
      </w:r>
      <w:r>
        <w:rPr>
          <w:rFonts w:hint="eastAsia" w:ascii="宋体" w:hAnsi="宋体"/>
          <w:color w:val="000000" w:themeColor="text1"/>
          <w:szCs w:val="21"/>
        </w:rPr>
        <w:t xml:space="preserve">获取招标文件，并于</w:t>
      </w:r>
      <w:r>
        <w:rPr>
          <w:rFonts w:hint="eastAsia" w:ascii="宋体" w:hAnsi="宋体"/>
          <w:b/>
          <w:bCs/>
          <w:color w:val="000000" w:themeColor="text1"/>
          <w:szCs w:val="21"/>
        </w:rPr>
        <w:t xml:space="preserve">2026年5月6日上午9点30分（北京时间）</w:t>
      </w:r>
      <w:r>
        <w:rPr>
          <w:rFonts w:hint="eastAsia" w:ascii="宋体" w:hAnsi="宋体"/>
          <w:bCs/>
          <w:color w:val="000000" w:themeColor="text1"/>
          <w:szCs w:val="21"/>
        </w:rPr>
        <w:t xml:space="preserve">前递交投标</w:t>
      </w:r>
      <w:r>
        <w:rPr>
          <w:rFonts w:ascii="宋体" w:hAnsi="宋体"/>
          <w:bCs/>
          <w:color w:val="000000" w:themeColor="text1"/>
          <w:szCs w:val="21"/>
        </w:rPr>
        <w:t xml:space="preserve">文件</w:t>
      </w:r>
      <w:r>
        <w:rPr>
          <w:rFonts w:hint="eastAsia" w:ascii="宋体" w:hAnsi="宋体"/>
          <w:color w:val="000000" w:themeColor="text1"/>
          <w:szCs w:val="21"/>
        </w:rPr>
        <w:t xml:space="preserve">。</w:t>
      </w:r>
      <w:r/>
    </w:p>
    <w:p>
      <w:pPr>
        <w:jc w:val="left"/>
        <w:spacing w:line="360" w:lineRule="auto"/>
        <w:shd w:val="clear" w:color="auto" w:fill="ffffff"/>
        <w:rPr>
          <w:rFonts w:hint="eastAsia" w:ascii="宋体" w:hAnsi="宋体"/>
          <w:b/>
          <w:bCs/>
          <w:color w:val="000000" w:themeColor="text1"/>
          <w:szCs w:val="21"/>
        </w:rPr>
      </w:pPr>
      <w:r/>
      <w:bookmarkStart w:id="8" w:name="_Toc191980827"/>
      <w:r/>
      <w:bookmarkStart w:id="9" w:name="_Toc83201159"/>
      <w:r/>
      <w:bookmarkStart w:id="10" w:name="_Toc81227383"/>
      <w:r/>
      <w:bookmarkStart w:id="11" w:name="_Toc35393621"/>
      <w:r/>
      <w:bookmarkStart w:id="12" w:name="_Toc168976800"/>
      <w:r/>
      <w:bookmarkStart w:id="13" w:name="_Toc191910394"/>
      <w:r/>
      <w:bookmarkStart w:id="14" w:name="_Toc152737606"/>
      <w:r>
        <w:rPr>
          <w:rFonts w:hint="eastAsia" w:ascii="宋体" w:hAnsi="宋体"/>
          <w:b/>
          <w:bCs/>
          <w:color w:val="000000" w:themeColor="text1"/>
          <w:szCs w:val="21"/>
        </w:rPr>
        <w:t xml:space="preserve">一、项目基本</w:t>
      </w:r>
      <w:bookmarkEnd w:id="8"/>
      <w:r/>
      <w:bookmarkEnd w:id="9"/>
      <w:r/>
      <w:bookmarkEnd w:id="10"/>
      <w:r/>
      <w:bookmarkEnd w:id="11"/>
      <w:r/>
      <w:bookmarkEnd w:id="12"/>
      <w:r/>
      <w:bookmarkEnd w:id="13"/>
      <w:r/>
      <w:bookmarkEnd w:id="14"/>
      <w:r>
        <w:rPr>
          <w:rFonts w:hint="eastAsia" w:ascii="宋体" w:hAnsi="宋体"/>
          <w:b/>
          <w:bCs/>
          <w:color w:val="000000" w:themeColor="text1"/>
          <w:szCs w:val="21"/>
        </w:rPr>
        <w:t xml:space="preserve">情况</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项目编号：</w:t>
      </w:r>
      <w:r>
        <w:rPr>
          <w:rFonts w:ascii="宋体" w:hAnsi="宋体"/>
          <w:color w:val="000000" w:themeColor="text1"/>
          <w:szCs w:val="21"/>
        </w:rPr>
        <w:t xml:space="preserve">JSZC-320000-JITC-G2026-0080</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项目名称：体</w:t>
      </w:r>
      <w:r>
        <w:rPr>
          <w:rFonts w:hint="eastAsia" w:ascii="宋体" w:hAnsi="宋体"/>
          <w:color w:val="000000" w:themeColor="text1"/>
          <w:szCs w:val="21"/>
        </w:rPr>
        <w:t xml:space="preserve">彩公信力媒体</w:t>
      </w:r>
      <w:r>
        <w:rPr>
          <w:rFonts w:hint="eastAsia" w:ascii="宋体" w:hAnsi="宋体"/>
          <w:color w:val="000000" w:themeColor="text1"/>
          <w:szCs w:val="21"/>
        </w:rPr>
        <w:t xml:space="preserve">传播与活动服务项目</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预算金额：人民币100.00万元</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最高限价（如有）：人民币100.00万元</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采购需求：拟对体</w:t>
      </w:r>
      <w:r>
        <w:rPr>
          <w:rFonts w:hint="eastAsia" w:ascii="宋体" w:hAnsi="宋体"/>
          <w:color w:val="000000" w:themeColor="text1"/>
          <w:szCs w:val="21"/>
        </w:rPr>
        <w:t xml:space="preserve">彩公信力媒体</w:t>
      </w:r>
      <w:r>
        <w:rPr>
          <w:rFonts w:hint="eastAsia" w:ascii="宋体" w:hAnsi="宋体"/>
          <w:color w:val="000000" w:themeColor="text1"/>
          <w:szCs w:val="21"/>
        </w:rPr>
        <w:t xml:space="preserve">传播与活动服务项目进行公开招标采购，具体要求详见招标文件。</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合同履行期限：自合同生效之日起一年。</w:t>
      </w:r>
      <w:r/>
    </w:p>
    <w:p>
      <w:pPr>
        <w:jc w:val="left"/>
        <w:spacing w:line="360" w:lineRule="auto"/>
        <w:shd w:val="clear" w:color="auto" w:fill="ffffff"/>
        <w:rPr>
          <w:rFonts w:hint="eastAsia" w:ascii="宋体" w:hAnsi="宋体"/>
          <w:b/>
          <w:bCs/>
          <w:color w:val="000000" w:themeColor="text1"/>
          <w:szCs w:val="21"/>
        </w:rPr>
      </w:pPr>
      <w:r/>
      <w:bookmarkStart w:id="15" w:name="_Toc35393791"/>
      <w:r/>
      <w:bookmarkStart w:id="16" w:name="_Toc35393622"/>
      <w:r/>
      <w:bookmarkStart w:id="17" w:name="_Toc28359080"/>
      <w:r/>
      <w:bookmarkStart w:id="18" w:name="_Toc81227384"/>
      <w:r/>
      <w:bookmarkStart w:id="19" w:name="_Toc191910395"/>
      <w:r/>
      <w:bookmarkStart w:id="20" w:name="_Toc83201160"/>
      <w:r/>
      <w:bookmarkStart w:id="21" w:name="_Toc28359003"/>
      <w:r/>
      <w:bookmarkStart w:id="22" w:name="_Toc193861904"/>
      <w:r/>
      <w:bookmarkStart w:id="23" w:name="_Toc191980828"/>
      <w:r/>
      <w:bookmarkStart w:id="24" w:name="_Toc168976801"/>
      <w:r/>
      <w:bookmarkStart w:id="25" w:name="_Toc152737607"/>
      <w:r/>
      <w:bookmarkEnd w:id="15"/>
      <w:r/>
      <w:bookmarkEnd w:id="16"/>
      <w:r/>
      <w:bookmarkEnd w:id="17"/>
      <w:r>
        <w:rPr>
          <w:rFonts w:hint="eastAsia" w:ascii="宋体" w:hAnsi="宋体"/>
          <w:b/>
          <w:bCs/>
          <w:color w:val="000000" w:themeColor="text1"/>
          <w:szCs w:val="21"/>
        </w:rPr>
        <w:t xml:space="preserve">二、投标人的资格要求</w:t>
      </w:r>
      <w:bookmarkEnd w:id="18"/>
      <w:r/>
      <w:bookmarkEnd w:id="19"/>
      <w:r/>
      <w:bookmarkEnd w:id="20"/>
      <w:r/>
      <w:bookmarkEnd w:id="21"/>
      <w:r/>
      <w:bookmarkEnd w:id="22"/>
      <w:r/>
      <w:bookmarkEnd w:id="23"/>
      <w:r/>
      <w:bookmarkEnd w:id="24"/>
      <w:r/>
      <w:bookmarkEnd w:id="25"/>
      <w:r/>
      <w:r/>
    </w:p>
    <w:p>
      <w:pPr>
        <w:ind w:firstLine="420"/>
        <w:jc w:val="left"/>
        <w:spacing w:line="360" w:lineRule="auto"/>
        <w:shd w:val="clear" w:color="auto" w:fill="ffffff"/>
        <w:widowControl/>
        <w:rPr>
          <w:rFonts w:hint="eastAsia" w:ascii="宋体" w:hAnsi="宋体" w:cs="宋体"/>
          <w:color w:val="000000" w:themeColor="text1"/>
          <w:szCs w:val="21"/>
        </w:rPr>
      </w:pPr>
      <w:r/>
      <w:bookmarkStart w:id="26" w:name="_Toc28359004"/>
      <w:r/>
      <w:bookmarkStart w:id="27" w:name="_Toc35393623"/>
      <w:r/>
      <w:bookmarkStart w:id="28" w:name="_Toc35393792"/>
      <w:r/>
      <w:bookmarkStart w:id="29" w:name="_Hlk168975492"/>
      <w:r/>
      <w:bookmarkEnd w:id="26"/>
      <w:r/>
      <w:bookmarkEnd w:id="27"/>
      <w:r/>
      <w:bookmarkEnd w:id="28"/>
      <w:r>
        <w:rPr>
          <w:rFonts w:hint="eastAsia" w:ascii="宋体" w:hAnsi="宋体" w:cs="宋体" w:eastAsiaTheme="minorEastAsia"/>
          <w:color w:val="000000" w:themeColor="text1"/>
          <w:lang w:val="zh-TW"/>
        </w:rPr>
        <w:t xml:space="preserve">1</w:t>
      </w:r>
      <w:r>
        <w:rPr>
          <w:rFonts w:hint="eastAsia" w:ascii="宋体" w:hAnsi="宋体" w:cs="宋体" w:eastAsiaTheme="minorEastAsia"/>
          <w:color w:val="000000" w:themeColor="text1"/>
          <w:lang w:val="zh-TW"/>
        </w:rPr>
        <w:t xml:space="preserve">、</w:t>
      </w:r>
      <w:r>
        <w:rPr>
          <w:rFonts w:hint="eastAsia" w:ascii="宋体" w:hAnsi="宋体" w:cs="宋体"/>
          <w:color w:val="000000" w:themeColor="text1"/>
          <w:szCs w:val="21"/>
          <w:shd w:val="clear" w:color="auto" w:fill="ffffff"/>
          <w:lang w:bidi="ar"/>
        </w:rPr>
        <w:t xml:space="preserve">具有独立承担民事责任的能力；（提供有效期内法人或者其他组织的营业执照等证明文件）；</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2、具有良好的商业信誉和健全的财务会计制度（提供距投标截止时间前六个月内任意一月份的财务状况报告（至少包括资产负债和利润表）（法人或者其他组织成立未满三个月的可以不提供），或投标截止时间前六个月内银行出具的资信证明，或其2024年度（或2025年度）经审计的财务报告；</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3、具有履行合同所必需的设备和专业技术能力（根据项目需求提供履行合同所必需的设备和专业技术能力的证明材料或承诺书）；</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4、有依法缴纳税收和社会保障资金的良好记录（提供参加本次政府采购活动前半年内&lt;至少一个月&gt;缴纳增值税，或营业税，或企业所得税的凭据；并提供参加本次政府采购活动前半年内&lt;至少一个月&gt;缴纳社会保险的凭据（专用收据，或社会保险缴纳清单））；</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5、参加政府采购活动前三年内，在经营活动中没有重大违法记录（提供参加本次政府采购活动前3年内在经营活动中没有重大违法记录的书面声明，加盖投标人公章）；</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重大违法记录，是指投标人因违法经营受到刑事处罚或者责令停产停业、吊销许可证或者执照、较大数额罚款等行政处罚。</w:t>
      </w:r>
      <w:r/>
    </w:p>
    <w:p>
      <w:pPr>
        <w:pStyle w:val="895"/>
        <w:ind w:firstLine="420"/>
        <w:spacing w:before="0" w:beforeAutospacing="0" w:after="0" w:afterAutospacing="0" w:line="360" w:lineRule="auto"/>
        <w:shd w:val="clear" w:color="auto" w:fill="ffffff"/>
        <w:rPr>
          <w:rFonts w:hint="eastAsia"/>
          <w:color w:val="000000" w:themeColor="text1"/>
          <w:sz w:val="21"/>
          <w:szCs w:val="21"/>
          <w:shd w:val="clear" w:color="auto" w:fill="ffffff"/>
        </w:rPr>
      </w:pPr>
      <w:r>
        <w:rPr>
          <w:rFonts w:hint="eastAsia"/>
          <w:color w:val="000000" w:themeColor="text1"/>
          <w:sz w:val="21"/>
          <w:szCs w:val="21"/>
          <w:shd w:val="clear" w:color="auto" w:fill="ffffff"/>
        </w:rPr>
        <w:t xml:space="preserve">6、本项目不接受联合体投标及未经招标人同意的任何意义上转包、分包。</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7、本项目的特定资格要求：/</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8、拒绝下述投标人参加本次招标活动：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rPr>
      </w:pPr>
      <w:r>
        <w:rPr>
          <w:rFonts w:hint="eastAsia" w:ascii="宋体" w:hAnsi="宋体" w:cs="宋体"/>
          <w:color w:val="000000" w:themeColor="text1"/>
          <w:szCs w:val="21"/>
          <w:shd w:val="clear" w:color="auto" w:fill="ffffff"/>
          <w:lang w:bidi="ar"/>
        </w:rPr>
        <w:t xml:space="preserve">（3）被“信用中国”和“中国政府采购网”网站列入失信被执行人、重大税收违法案件当事人名单、政府采购严重违法失信行为记录名单内</w:t>
      </w:r>
      <w:r>
        <w:rPr>
          <w:rFonts w:hint="eastAsia" w:ascii="宋体" w:hAnsi="宋体"/>
          <w:color w:val="000000" w:themeColor="text1"/>
        </w:rPr>
        <w:t xml:space="preserve">。</w:t>
      </w:r>
      <w:bookmarkEnd w:id="29"/>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注：投标人必须在投标文件中对上述资格要求响应并提供有效证明材料，否则将导致投标无效。</w:t>
      </w:r>
      <w:r/>
    </w:p>
    <w:p>
      <w:pPr>
        <w:jc w:val="left"/>
        <w:spacing w:line="360" w:lineRule="auto"/>
        <w:shd w:val="clear" w:color="auto" w:fill="ffffff"/>
        <w:rPr>
          <w:rFonts w:hint="eastAsia" w:ascii="宋体" w:hAnsi="宋体"/>
          <w:b/>
          <w:bCs/>
          <w:color w:val="000000" w:themeColor="text1"/>
          <w:szCs w:val="21"/>
        </w:rPr>
      </w:pPr>
      <w:r/>
      <w:bookmarkStart w:id="30" w:name="_Toc191910396"/>
      <w:r/>
      <w:bookmarkStart w:id="31" w:name="_Toc152737608"/>
      <w:r/>
      <w:bookmarkStart w:id="32" w:name="_Toc83201161"/>
      <w:r/>
      <w:bookmarkStart w:id="33" w:name="_Toc168976802"/>
      <w:r/>
      <w:bookmarkStart w:id="34" w:name="_Toc193861905"/>
      <w:r/>
      <w:bookmarkStart w:id="35" w:name="_Toc191980829"/>
      <w:r/>
      <w:bookmarkStart w:id="36" w:name="_Toc81227385"/>
      <w:r>
        <w:rPr>
          <w:rFonts w:hint="eastAsia" w:ascii="宋体" w:hAnsi="宋体"/>
          <w:b/>
          <w:bCs/>
          <w:color w:val="000000" w:themeColor="text1"/>
          <w:szCs w:val="21"/>
        </w:rPr>
        <w:t xml:space="preserve">三、获取招标文件</w:t>
      </w:r>
      <w:bookmarkEnd w:id="30"/>
      <w:r/>
      <w:bookmarkEnd w:id="31"/>
      <w:r/>
      <w:bookmarkEnd w:id="32"/>
      <w:r/>
      <w:bookmarkEnd w:id="33"/>
      <w:r/>
      <w:bookmarkEnd w:id="34"/>
      <w:r/>
      <w:bookmarkEnd w:id="35"/>
      <w:r/>
      <w:bookmarkEnd w:id="36"/>
      <w:r/>
      <w:r/>
    </w:p>
    <w:p>
      <w:pPr>
        <w:ind w:firstLine="540"/>
        <w:spacing w:line="360" w:lineRule="auto"/>
        <w:rPr>
          <w:rFonts w:hint="eastAsia" w:ascii="宋体" w:hAnsi="宋体" w:cs="宋体"/>
          <w:color w:val="000000" w:themeColor="text1"/>
        </w:rPr>
      </w:pPr>
      <w:r/>
      <w:bookmarkStart w:id="37" w:name="_Toc35393793"/>
      <w:r/>
      <w:bookmarkStart w:id="38" w:name="_Toc28359082"/>
      <w:r/>
      <w:bookmarkStart w:id="39" w:name="_Toc35393624"/>
      <w:r/>
      <w:bookmarkEnd w:id="37"/>
      <w:r/>
      <w:bookmarkEnd w:id="38"/>
      <w:r/>
      <w:bookmarkEnd w:id="39"/>
      <w:r>
        <w:rPr>
          <w:rFonts w:hint="eastAsia" w:ascii="宋体" w:hAnsi="宋体" w:cs="宋体"/>
          <w:color w:val="000000" w:themeColor="text1"/>
        </w:rPr>
        <w:t xml:space="preserve">1.时间：自招标文件公告发布之日起5个工作日。</w:t>
      </w:r>
      <w:r/>
    </w:p>
    <w:p>
      <w:pPr>
        <w:ind w:firstLine="540"/>
        <w:spacing w:line="360" w:lineRule="auto"/>
        <w:rPr>
          <w:rFonts w:hint="eastAsia" w:ascii="宋体" w:hAnsi="宋体"/>
          <w:color w:val="000000" w:themeColor="text1"/>
          <w:szCs w:val="21"/>
        </w:rPr>
      </w:pPr>
      <w:r>
        <w:rPr>
          <w:rFonts w:hint="eastAsia" w:ascii="宋体" w:hAnsi="宋体" w:cs="宋体"/>
          <w:color w:val="000000" w:themeColor="text1"/>
        </w:rPr>
        <w:t xml:space="preserve">2.方式：在“江苏政府采购网”自行免费下载招标文件。</w:t>
      </w:r>
      <w:r/>
    </w:p>
    <w:p>
      <w:pPr>
        <w:jc w:val="left"/>
        <w:spacing w:line="360" w:lineRule="auto"/>
        <w:shd w:val="clear" w:color="auto" w:fill="ffffff"/>
        <w:rPr>
          <w:rFonts w:hint="eastAsia" w:ascii="宋体" w:hAnsi="宋体"/>
          <w:b/>
          <w:bCs/>
          <w:color w:val="000000" w:themeColor="text1"/>
          <w:szCs w:val="21"/>
        </w:rPr>
      </w:pPr>
      <w:r/>
      <w:bookmarkStart w:id="40" w:name="_Toc152737609"/>
      <w:r/>
      <w:bookmarkStart w:id="41" w:name="_Toc193861906"/>
      <w:r/>
      <w:bookmarkStart w:id="42" w:name="_Toc191980830"/>
      <w:r/>
      <w:bookmarkStart w:id="43" w:name="_Toc168976803"/>
      <w:r/>
      <w:bookmarkStart w:id="44" w:name="_Toc191910397"/>
      <w:r>
        <w:rPr>
          <w:rFonts w:hint="eastAsia" w:ascii="宋体" w:hAnsi="宋体"/>
          <w:b/>
          <w:bCs/>
          <w:color w:val="000000" w:themeColor="text1"/>
          <w:szCs w:val="21"/>
        </w:rPr>
        <w:t xml:space="preserve">四、提交投标文件截止时间、开标时间和地点</w:t>
      </w:r>
      <w:bookmarkEnd w:id="40"/>
      <w:r/>
      <w:bookmarkEnd w:id="41"/>
      <w:r/>
      <w:bookmarkEnd w:id="42"/>
      <w:r/>
      <w:bookmarkEnd w:id="43"/>
      <w:r/>
      <w:bookmarkEnd w:id="44"/>
      <w:r/>
      <w:r/>
    </w:p>
    <w:p>
      <w:pPr>
        <w:ind w:firstLine="480"/>
        <w:spacing w:line="360" w:lineRule="auto"/>
        <w:rPr>
          <w:rFonts w:hint="eastAsia" w:ascii="宋体" w:hAnsi="宋体"/>
          <w:bCs/>
          <w:color w:val="000000" w:themeColor="text1"/>
          <w:u w:val="single"/>
        </w:rPr>
      </w:pPr>
      <w:r/>
      <w:bookmarkStart w:id="45" w:name="_Toc28359007"/>
      <w:r/>
      <w:bookmarkStart w:id="46" w:name="_Toc35393794"/>
      <w:r/>
      <w:bookmarkStart w:id="47" w:name="_Toc28359084"/>
      <w:r/>
      <w:bookmarkStart w:id="48" w:name="_Toc35393625"/>
      <w:r/>
      <w:bookmarkEnd w:id="45"/>
      <w:r/>
      <w:bookmarkEnd w:id="46"/>
      <w:r/>
      <w:bookmarkEnd w:id="47"/>
      <w:r>
        <w:rPr>
          <w:rFonts w:hint="eastAsia" w:ascii="宋体" w:hAnsi="宋体"/>
          <w:bCs/>
          <w:color w:val="000000" w:themeColor="text1"/>
          <w:u w:val="single"/>
        </w:rPr>
        <w:t xml:space="preserve">1.截止时间（开标时间）：2026年5月6日上午9点30分（北京时间）</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2.地点：“苏</w:t>
      </w:r>
      <w:r>
        <w:rPr>
          <w:rFonts w:hint="eastAsia" w:ascii="宋体" w:hAnsi="宋体"/>
          <w:color w:val="000000" w:themeColor="text1"/>
        </w:rPr>
        <w:t xml:space="preserve">采云</w:t>
      </w:r>
      <w:r>
        <w:rPr>
          <w:rFonts w:hint="eastAsia" w:ascii="宋体" w:hAnsi="宋体"/>
          <w:color w:val="000000" w:themeColor="text1"/>
        </w:rPr>
        <w:t xml:space="preserve">”政府采购交易系统。</w:t>
      </w:r>
      <w:r/>
    </w:p>
    <w:p>
      <w:pPr>
        <w:jc w:val="left"/>
        <w:spacing w:line="360" w:lineRule="auto"/>
        <w:shd w:val="clear" w:color="auto" w:fill="ffffff"/>
        <w:rPr>
          <w:rFonts w:hint="eastAsia" w:ascii="宋体" w:hAnsi="宋体"/>
          <w:b/>
          <w:bCs/>
          <w:color w:val="000000" w:themeColor="text1"/>
          <w:szCs w:val="21"/>
        </w:rPr>
      </w:pPr>
      <w:r/>
      <w:bookmarkStart w:id="49" w:name="_Toc168976804"/>
      <w:r/>
      <w:bookmarkStart w:id="50" w:name="_Toc191910398"/>
      <w:r/>
      <w:bookmarkStart w:id="51" w:name="_Toc45649568"/>
      <w:r/>
      <w:bookmarkStart w:id="52" w:name="_Toc193861907"/>
      <w:r/>
      <w:bookmarkStart w:id="53" w:name="_Toc191980831"/>
      <w:r/>
      <w:bookmarkStart w:id="54" w:name="_Toc152737610"/>
      <w:r/>
      <w:bookmarkEnd w:id="48"/>
      <w:r>
        <w:rPr>
          <w:rFonts w:hint="eastAsia" w:ascii="宋体" w:hAnsi="宋体"/>
          <w:b/>
          <w:bCs/>
          <w:color w:val="000000" w:themeColor="text1"/>
          <w:szCs w:val="21"/>
        </w:rPr>
        <w:t xml:space="preserve">五、公告期限</w:t>
      </w:r>
      <w:bookmarkEnd w:id="49"/>
      <w:r/>
      <w:bookmarkEnd w:id="50"/>
      <w:r/>
      <w:bookmarkEnd w:id="51"/>
      <w:r/>
      <w:bookmarkEnd w:id="52"/>
      <w:r/>
      <w:bookmarkEnd w:id="53"/>
      <w:r/>
      <w:bookmarkEnd w:id="54"/>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自本公告发布之日起5个工作日。</w:t>
      </w:r>
      <w:r/>
    </w:p>
    <w:p>
      <w:pPr>
        <w:jc w:val="left"/>
        <w:spacing w:line="360" w:lineRule="auto"/>
        <w:shd w:val="clear" w:color="auto" w:fill="ffffff"/>
        <w:rPr>
          <w:rFonts w:hint="eastAsia" w:ascii="宋体" w:hAnsi="宋体"/>
          <w:b/>
          <w:bCs/>
          <w:color w:val="000000" w:themeColor="text1"/>
          <w:szCs w:val="21"/>
        </w:rPr>
      </w:pPr>
      <w:r/>
      <w:bookmarkStart w:id="55" w:name="_Toc35393795"/>
      <w:r/>
      <w:bookmarkStart w:id="56" w:name="_Toc191980832"/>
      <w:r/>
      <w:bookmarkStart w:id="57" w:name="_Toc191910399"/>
      <w:r/>
      <w:bookmarkStart w:id="58" w:name="_Toc45649569"/>
      <w:r/>
      <w:bookmarkStart w:id="59" w:name="_Toc168976805"/>
      <w:r/>
      <w:bookmarkStart w:id="60" w:name="_Toc35393626"/>
      <w:r/>
      <w:bookmarkStart w:id="61" w:name="_Toc152737611"/>
      <w:r/>
      <w:bookmarkStart w:id="62" w:name="_Toc193861908"/>
      <w:r/>
      <w:bookmarkEnd w:id="55"/>
      <w:r>
        <w:rPr>
          <w:rFonts w:hint="eastAsia" w:ascii="宋体" w:hAnsi="宋体"/>
          <w:b/>
          <w:bCs/>
          <w:color w:val="000000" w:themeColor="text1"/>
          <w:szCs w:val="21"/>
        </w:rPr>
        <w:t xml:space="preserve">六、其他补充事宜</w:t>
      </w:r>
      <w:bookmarkEnd w:id="56"/>
      <w:r/>
      <w:bookmarkEnd w:id="57"/>
      <w:r/>
      <w:bookmarkEnd w:id="58"/>
      <w:r/>
      <w:bookmarkEnd w:id="59"/>
      <w:r/>
      <w:bookmarkEnd w:id="60"/>
      <w:r/>
      <w:bookmarkEnd w:id="61"/>
      <w:r/>
      <w:bookmarkEnd w:id="62"/>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采购项目需要落实的政府采购政策：</w:t>
      </w:r>
      <w:r/>
    </w:p>
    <w:p>
      <w:pPr>
        <w:ind w:firstLine="420"/>
        <w:spacing w:line="360" w:lineRule="auto"/>
        <w:rPr>
          <w:rFonts w:hint="eastAsia"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）《政府采购促进中小企业发展管理办法》；</w:t>
      </w:r>
      <w:r/>
    </w:p>
    <w:p>
      <w:pPr>
        <w:ind w:firstLine="420"/>
        <w:spacing w:line="360" w:lineRule="auto"/>
        <w:rPr>
          <w:rFonts w:hint="eastAsia"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）《关于政府采购支持监狱企业发展有关问题的通知》；</w:t>
      </w:r>
      <w:r/>
    </w:p>
    <w:p>
      <w:pPr>
        <w:ind w:firstLine="420"/>
        <w:spacing w:line="360" w:lineRule="auto"/>
        <w:rPr>
          <w:rFonts w:hint="eastAsia"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）《关于促进残疾人就业政府采购政策的通知》；</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4</w:t>
      </w:r>
      <w:r>
        <w:rPr>
          <w:rFonts w:hint="eastAsia" w:ascii="Microsoft New Tai Lue" w:hAnsi="Microsoft New Tai Lue" w:cs="Microsoft New Tai Lue"/>
          <w:color w:val="000000" w:themeColor="text1"/>
          <w:szCs w:val="21"/>
        </w:rPr>
        <w:t xml:space="preserve">）《关于推动解决政府采购异常低价问题的通知》</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财库</w:t>
      </w:r>
      <w:r>
        <w:rPr>
          <w:rFonts w:hint="eastAsia" w:ascii="Microsoft New Tai Lue" w:hAnsi="Microsoft New Tai Lue" w:cs="Microsoft New Tai Lue"/>
          <w:color w:val="000000" w:themeColor="text1"/>
          <w:szCs w:val="21"/>
        </w:rPr>
        <w:t xml:space="preserve">[2026]2</w:t>
      </w:r>
      <w:r>
        <w:rPr>
          <w:rFonts w:hint="eastAsia" w:ascii="Microsoft New Tai Lue" w:hAnsi="Microsoft New Tai Lue" w:cs="Microsoft New Tai Lue"/>
          <w:color w:val="000000" w:themeColor="text1"/>
          <w:szCs w:val="21"/>
        </w:rPr>
        <w:t xml:space="preserve">号</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潜在供应商访问政府采购管理交易系统（苏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）的网络地址和方法：</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）潜在供应商访问政府采购管理交易系统（苏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）的方法：“苏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”系统用户注册</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获取“</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绑定与登录</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网上报名</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下载采购文件（后缀名为“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将后缀名为“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”的采购文件导入政府采购客户端工具</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制作投标文件</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导出加密的投标文件（后缀名为</w:t>
      </w:r>
      <w:r>
        <w:rPr>
          <w:rFonts w:hint="eastAsia" w:ascii="Microsoft New Tai Lue" w:hAnsi="Microsoft New Tai Lue" w:cs="Microsoft New Tai Lue"/>
          <w:color w:val="000000" w:themeColor="text1"/>
          <w:szCs w:val="21"/>
        </w:rPr>
        <w:t xml:space="preserve">zip</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通过“苏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”系统上传投标文件。</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数字证书”的获取：供应商需办理</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锁，“苏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”系统目前仅支持“苏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”系统下的政务</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，省内各地区办理的“苏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”系统下的政务</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全省通用。</w:t>
      </w:r>
      <w:r/>
    </w:p>
    <w:p>
      <w:pPr>
        <w:ind w:firstLine="420"/>
        <w:jc w:val="left"/>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数字证书”的办理材料以及供应商操作手册详见：</w:t>
      </w:r>
      <w:r>
        <w:rPr>
          <w:rFonts w:hint="eastAsia" w:ascii="Microsoft New Tai Lue" w:hAnsi="Microsoft New Tai Lue" w:cs="Microsoft New Tai Lue"/>
          <w:color w:val="000000" w:themeColor="text1"/>
          <w:szCs w:val="21"/>
        </w:rPr>
        <w:fldChar w:fldCharType="begin"/>
      </w:r>
      <w:r>
        <w:rPr>
          <w:rFonts w:hint="eastAsia" w:ascii="Microsoft New Tai Lue" w:hAnsi="Microsoft New Tai Lue" w:cs="Microsoft New Tai Lue"/>
          <w:color w:val="000000" w:themeColor="text1"/>
          <w:szCs w:val="21"/>
        </w:rPr>
        <w:instrText xml:space="preserve"> HYPERLINK "http://jsxcmm.com/help/gys.html</w:instrText>
      </w:r>
      <w:r>
        <w:rPr>
          <w:rFonts w:hint="eastAsia" w:ascii="Microsoft New Tai Lue" w:hAnsi="Microsoft New Tai Lue" w:cs="Microsoft New Tai Lue"/>
          <w:color w:val="000000" w:themeColor="text1"/>
          <w:szCs w:val="21"/>
        </w:rPr>
        <w:instrText xml:space="preserve">。</w:instrText>
      </w:r>
      <w:r>
        <w:rPr>
          <w:rFonts w:hint="eastAsia" w:ascii="Microsoft New Tai Lue" w:hAnsi="Microsoft New Tai Lue" w:cs="Microsoft New Tai Lue"/>
          <w:color w:val="000000" w:themeColor="text1"/>
          <w:szCs w:val="21"/>
        </w:rPr>
        <w:instrText xml:space="preserve">" </w:instrText>
      </w:r>
      <w:r>
        <w:rPr>
          <w:rFonts w:hint="eastAsia" w:ascii="Microsoft New Tai Lue" w:hAnsi="Microsoft New Tai Lue" w:cs="Microsoft New Tai Lue"/>
          <w:color w:val="000000" w:themeColor="text1"/>
          <w:szCs w:val="21"/>
        </w:rPr>
        <w:fldChar w:fldCharType="separate"/>
      </w:r>
      <w:r>
        <w:rPr>
          <w:rStyle w:val="903"/>
          <w:rFonts w:hint="eastAsia" w:ascii="Microsoft New Tai Lue" w:hAnsi="Microsoft New Tai Lue" w:cs="Microsoft New Tai Lue"/>
          <w:color w:val="000000" w:themeColor="text1"/>
          <w:szCs w:val="21"/>
        </w:rPr>
        <w:t xml:space="preserve">http://jsxcmm.com/help/gys.html</w:t>
      </w:r>
      <w:r>
        <w:rPr>
          <w:rStyle w:val="903"/>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fldChar w:fldCharType="end"/>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4</w:t>
      </w:r>
      <w:r>
        <w:rPr>
          <w:rFonts w:hint="eastAsia" w:ascii="Microsoft New Tai Lue" w:hAnsi="Microsoft New Tai Lue" w:cs="Microsoft New Tai Lue"/>
          <w:color w:val="000000" w:themeColor="text1"/>
          <w:szCs w:val="21"/>
        </w:rPr>
        <w:t xml:space="preserve">）潜在供应商访问“苏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”系统的网络地址和方法：“苏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”系统的网址：</w:t>
      </w:r>
      <w:r>
        <w:rPr>
          <w:rFonts w:hint="eastAsia" w:ascii="Microsoft New Tai Lue" w:hAnsi="Microsoft New Tai Lue" w:cs="Microsoft New Tai Lue"/>
          <w:color w:val="000000" w:themeColor="text1"/>
          <w:szCs w:val="21"/>
        </w:rPr>
        <w:fldChar w:fldCharType="begin"/>
      </w:r>
      <w:r>
        <w:rPr>
          <w:rFonts w:hint="eastAsia" w:ascii="Microsoft New Tai Lue" w:hAnsi="Microsoft New Tai Lue" w:cs="Microsoft New Tai Lue"/>
          <w:color w:val="000000" w:themeColor="text1"/>
          <w:szCs w:val="21"/>
        </w:rPr>
        <w:instrText xml:space="preserve"> HYPERLINK "http://jszfcg.jsczt.cn/jszc/login</w:instrText>
      </w:r>
      <w:r>
        <w:rPr>
          <w:rFonts w:hint="eastAsia" w:ascii="Microsoft New Tai Lue" w:hAnsi="Microsoft New Tai Lue" w:cs="Microsoft New Tai Lue"/>
          <w:color w:val="000000" w:themeColor="text1"/>
          <w:szCs w:val="21"/>
        </w:rPr>
        <w:instrText xml:space="preserve">。</w:instrText>
      </w:r>
      <w:r>
        <w:rPr>
          <w:rFonts w:hint="eastAsia" w:ascii="Microsoft New Tai Lue" w:hAnsi="Microsoft New Tai Lue" w:cs="Microsoft New Tai Lue"/>
          <w:color w:val="000000" w:themeColor="text1"/>
          <w:szCs w:val="21"/>
        </w:rPr>
        <w:instrText xml:space="preserve">" </w:instrText>
      </w:r>
      <w:r>
        <w:rPr>
          <w:rFonts w:hint="eastAsia" w:ascii="Microsoft New Tai Lue" w:hAnsi="Microsoft New Tai Lue" w:cs="Microsoft New Tai Lue"/>
          <w:color w:val="000000" w:themeColor="text1"/>
          <w:szCs w:val="21"/>
        </w:rPr>
        <w:fldChar w:fldCharType="separate"/>
      </w:r>
      <w:r>
        <w:rPr>
          <w:rStyle w:val="903"/>
          <w:rFonts w:hint="eastAsia" w:ascii="Microsoft New Tai Lue" w:hAnsi="Microsoft New Tai Lue" w:cs="Microsoft New Tai Lue"/>
          <w:color w:val="000000" w:themeColor="text1"/>
          <w:szCs w:val="21"/>
        </w:rPr>
        <w:t xml:space="preserve">http://jszfcg.jsczt.cn/jszc/login</w:t>
      </w:r>
      <w:r>
        <w:rPr>
          <w:rStyle w:val="903"/>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fldChar w:fldCharType="end"/>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5</w:t>
      </w:r>
      <w:r>
        <w:rPr>
          <w:rFonts w:hint="eastAsia" w:ascii="Microsoft New Tai Lue" w:hAnsi="Microsoft New Tai Lue" w:cs="Microsoft New Tai Lue"/>
          <w:color w:val="000000" w:themeColor="text1"/>
          <w:szCs w:val="21"/>
        </w:rPr>
        <w:t xml:space="preserve">）采购文件（后缀名为“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”）、供应商操作手册及政府采购客户端工具也可通过“苏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已报名项目</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报名详情页面内相应链接进行下载。</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6</w:t>
      </w:r>
      <w:r>
        <w:rPr>
          <w:rFonts w:hint="eastAsia" w:ascii="Microsoft New Tai Lue" w:hAnsi="Microsoft New Tai Lue" w:cs="Microsoft New Tai Lue"/>
          <w:color w:val="000000" w:themeColor="text1"/>
          <w:szCs w:val="21"/>
        </w:rPr>
        <w:t xml:space="preserve">）招标代理机构（采购代理机构）将数据电文形式的采购文件加载至“苏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”系统，供潜在供应商下载或者查阅。</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7</w:t>
      </w:r>
      <w:r>
        <w:rPr>
          <w:rFonts w:hint="eastAsia" w:ascii="Microsoft New Tai Lue" w:hAnsi="Microsoft New Tai Lue" w:cs="Microsoft New Tai Lue"/>
          <w:color w:val="000000" w:themeColor="text1"/>
          <w:szCs w:val="21"/>
        </w:rPr>
        <w:t xml:space="preserve">）苏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w:t>
      </w:r>
      <w:r>
        <w:rPr>
          <w:rFonts w:hint="eastAsia" w:ascii="Microsoft New Tai Lue" w:hAnsi="Microsoft New Tai Lue" w:cs="Microsoft New Tai Lue"/>
          <w:color w:val="000000" w:themeColor="text1"/>
          <w:szCs w:val="21"/>
        </w:rPr>
        <w:t xml:space="preserve">使用谷歌浏览器</w:t>
      </w:r>
      <w:r>
        <w:rPr>
          <w:rFonts w:hint="eastAsia" w:ascii="Microsoft New Tai Lue" w:hAnsi="Microsoft New Tai Lue" w:cs="Microsoft New Tai Lue"/>
          <w:color w:val="000000" w:themeColor="text1"/>
          <w:szCs w:val="21"/>
        </w:rPr>
        <w:t xml:space="preserve">参与不见面开标。</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8</w:t>
      </w:r>
      <w:r>
        <w:rPr>
          <w:rFonts w:hint="eastAsia" w:ascii="Microsoft New Tai Lue" w:hAnsi="Microsoft New Tai Lue" w:cs="Microsoft New Tai Lue"/>
          <w:color w:val="000000" w:themeColor="text1"/>
          <w:szCs w:val="21"/>
        </w:rPr>
        <w:t xml:space="preserve">）“苏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”南京地区客服热线</w:t>
      </w:r>
      <w:r>
        <w:rPr>
          <w:rFonts w:hint="eastAsia" w:ascii="Microsoft New Tai Lue" w:hAnsi="Microsoft New Tai Lue" w:cs="Microsoft New Tai Lue"/>
          <w:color w:val="000000" w:themeColor="text1"/>
          <w:szCs w:val="21"/>
        </w:rPr>
        <w:t xml:space="preserve">025-83633744</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025-83633743</w:t>
      </w:r>
      <w:r>
        <w:rPr>
          <w:rFonts w:hint="eastAsia" w:ascii="Microsoft New Tai Lue" w:hAnsi="Microsoft New Tai Lue" w:cs="Microsoft New Tai Lue"/>
          <w:color w:val="000000" w:themeColor="text1"/>
          <w:szCs w:val="21"/>
        </w:rPr>
        <w:t xml:space="preserve">。</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本项目为不见面开标项目，参与投标的单位代表必须使用</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r>
        <w:rPr>
          <w:rFonts w:hint="eastAsia" w:ascii="Microsoft New Tai Lue" w:hAnsi="Microsoft New Tai Lue" w:cs="Microsoft New Tai Lue"/>
          <w:color w:val="000000" w:themeColor="text1"/>
          <w:szCs w:val="21"/>
        </w:rPr>
        <w:t xml:space="preserve">不</w:t>
      </w:r>
      <w:r>
        <w:rPr>
          <w:rFonts w:hint="eastAsia" w:ascii="Microsoft New Tai Lue" w:hAnsi="Microsoft New Tai Lue" w:cs="Microsoft New Tai Lue"/>
          <w:color w:val="000000" w:themeColor="text1"/>
          <w:szCs w:val="21"/>
        </w:rPr>
        <w:t xml:space="preserve">在线所造成的一切后果由</w:t>
      </w:r>
      <w:r>
        <w:rPr>
          <w:rFonts w:hint="eastAsia" w:ascii="宋体" w:hAnsi="宋体" w:cs="宋体"/>
          <w:color w:val="000000" w:themeColor="text1"/>
          <w:szCs w:val="21"/>
        </w:rPr>
        <w:t xml:space="preserve">供应商</w:t>
      </w:r>
      <w:r>
        <w:rPr>
          <w:rFonts w:hint="eastAsia" w:ascii="Microsoft New Tai Lue" w:hAnsi="Microsoft New Tai Lue" w:cs="Microsoft New Tai Lue"/>
          <w:color w:val="000000" w:themeColor="text1"/>
          <w:szCs w:val="21"/>
        </w:rPr>
        <w:t xml:space="preserve">自行承担。</w:t>
      </w:r>
      <w:r/>
    </w:p>
    <w:p>
      <w:pPr>
        <w:jc w:val="left"/>
        <w:spacing w:line="360" w:lineRule="auto"/>
        <w:shd w:val="clear" w:color="auto" w:fill="ffffff"/>
        <w:rPr>
          <w:rFonts w:hint="eastAsia" w:ascii="宋体" w:hAnsi="宋体"/>
          <w:b/>
          <w:bCs/>
          <w:color w:val="000000" w:themeColor="text1"/>
          <w:szCs w:val="21"/>
        </w:rPr>
      </w:pPr>
      <w:r/>
      <w:bookmarkStart w:id="63" w:name="_Toc35393796"/>
      <w:r/>
      <w:bookmarkStart w:id="64" w:name="_Toc35393627"/>
      <w:r/>
      <w:bookmarkStart w:id="65" w:name="_Toc28359008"/>
      <w:r/>
      <w:bookmarkStart w:id="66" w:name="_Toc193861909"/>
      <w:r/>
      <w:bookmarkStart w:id="67" w:name="_Toc191980833"/>
      <w:r/>
      <w:bookmarkStart w:id="68" w:name="_Toc191910400"/>
      <w:r/>
      <w:bookmarkStart w:id="69" w:name="_Toc152737612"/>
      <w:r/>
      <w:bookmarkStart w:id="70" w:name="_Toc168976806"/>
      <w:r/>
      <w:bookmarkStart w:id="71" w:name="_Toc45649570"/>
      <w:r/>
      <w:bookmarkEnd w:id="63"/>
      <w:r/>
      <w:bookmarkEnd w:id="64"/>
      <w:r/>
      <w:bookmarkEnd w:id="65"/>
      <w:r>
        <w:rPr>
          <w:rFonts w:hint="eastAsia" w:ascii="宋体" w:hAnsi="宋体"/>
          <w:b/>
          <w:bCs/>
          <w:color w:val="000000" w:themeColor="text1"/>
          <w:szCs w:val="21"/>
        </w:rPr>
        <w:t xml:space="preserve">七、对本次招标提出询问，请按以下方式联系</w:t>
      </w:r>
      <w:bookmarkEnd w:id="66"/>
      <w:r/>
      <w:bookmarkEnd w:id="67"/>
      <w:r/>
      <w:bookmarkEnd w:id="68"/>
      <w:r/>
      <w:bookmarkEnd w:id="69"/>
      <w:r/>
      <w:bookmarkEnd w:id="70"/>
      <w:r/>
      <w:bookmarkEnd w:id="71"/>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1.招标人信息</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名称：江苏省体育彩票管理中心</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联系人：刘老师</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025-51886149</w:t>
      </w:r>
      <w:r/>
    </w:p>
    <w:p>
      <w:pPr>
        <w:ind w:firstLine="420"/>
        <w:spacing w:line="360" w:lineRule="auto"/>
        <w:rPr>
          <w:rFonts w:hint="eastAsia" w:ascii="宋体" w:hAnsi="宋体"/>
          <w:color w:val="000000" w:themeColor="text1"/>
        </w:rPr>
      </w:pPr>
      <w:r>
        <w:rPr>
          <w:rFonts w:ascii="宋体" w:hAnsi="宋体"/>
          <w:color w:val="000000" w:themeColor="text1"/>
        </w:rPr>
        <w:t xml:space="preserve">地址</w:t>
      </w:r>
      <w:r>
        <w:rPr>
          <w:rFonts w:hint="eastAsia" w:ascii="宋体" w:hAnsi="宋体"/>
          <w:color w:val="000000" w:themeColor="text1"/>
        </w:rPr>
        <w:t xml:space="preserve">：南京市广州路191号五环大厦</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2.采购代理机构信息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名称：江苏省招标中心有限公司</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地  址：江苏省南京市</w:t>
      </w:r>
      <w:r>
        <w:rPr>
          <w:rFonts w:ascii="宋体" w:hAnsi="宋体"/>
          <w:color w:val="000000" w:themeColor="text1"/>
          <w:szCs w:val="21"/>
        </w:rPr>
        <w:t xml:space="preserve">郑和中路</w:t>
      </w:r>
      <w:r>
        <w:rPr>
          <w:rFonts w:hint="eastAsia" w:ascii="宋体" w:hAnsi="宋体"/>
          <w:color w:val="000000" w:themeColor="text1"/>
          <w:szCs w:val="21"/>
        </w:rPr>
        <w:t xml:space="preserve">118号</w:t>
      </w:r>
      <w:r>
        <w:rPr>
          <w:rFonts w:ascii="宋体" w:hAnsi="宋体"/>
          <w:color w:val="000000" w:themeColor="text1"/>
          <w:szCs w:val="21"/>
        </w:rPr>
        <w:t xml:space="preserve">D座</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联系人：郭家栋、鲁民颉、姜瑶、陈诚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电  话：025-82281978、83249927、83249926、83248600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3.项目联系方式</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项目联系人：</w:t>
      </w:r>
      <w:r>
        <w:rPr>
          <w:rFonts w:hint="eastAsia" w:ascii="宋体" w:hAnsi="宋体"/>
          <w:color w:val="000000" w:themeColor="text1"/>
          <w:szCs w:val="21"/>
        </w:rPr>
        <w:t xml:space="preserve">郭家栋、鲁民颉、姜瑶、陈诚</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电  话：</w:t>
      </w:r>
      <w:r>
        <w:rPr>
          <w:rFonts w:hint="eastAsia" w:ascii="宋体" w:hAnsi="宋体"/>
          <w:color w:val="000000" w:themeColor="text1"/>
          <w:szCs w:val="21"/>
        </w:rPr>
        <w:t xml:space="preserve">025-82281978、83249927、83249926、83248600</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网  址：江苏政府采购网</w:t>
      </w:r>
      <w:bookmarkEnd w:id="5"/>
      <w:r/>
      <w:bookmarkEnd w:id="7"/>
      <w:r/>
      <w:r/>
    </w:p>
    <w:p>
      <w:pPr>
        <w:jc w:val="center"/>
        <w:spacing w:line="360" w:lineRule="auto"/>
        <w:rPr>
          <w:color w:val="000000" w:themeColor="text1"/>
        </w:rPr>
      </w:pPr>
      <w:r>
        <w:rPr>
          <w:rFonts w:hint="eastAsia"/>
          <w:color w:val="000000" w:themeColor="text1"/>
        </w:rPr>
        <w:br w:type="page" w:clear="all"/>
      </w:r>
      <w:r/>
    </w:p>
    <w:p>
      <w:pPr>
        <w:pStyle w:val="866"/>
        <w:jc w:val="center"/>
        <w:spacing w:before="0" w:after="0" w:line="360" w:lineRule="auto"/>
        <w:rPr>
          <w:rFonts w:hint="eastAsia" w:ascii="黑体" w:hAnsi="黑体" w:eastAsia="黑体"/>
          <w:b w:val="0"/>
          <w:color w:val="000000" w:themeColor="text1"/>
          <w:sz w:val="28"/>
          <w:szCs w:val="28"/>
        </w:rPr>
      </w:pPr>
      <w:r/>
      <w:bookmarkStart w:id="72" w:name="_Toc216769441"/>
      <w:r>
        <w:rPr>
          <w:rFonts w:hint="eastAsia" w:ascii="黑体" w:hAnsi="黑体" w:eastAsia="黑体"/>
          <w:b w:val="0"/>
          <w:color w:val="000000" w:themeColor="text1"/>
          <w:sz w:val="28"/>
          <w:szCs w:val="28"/>
        </w:rPr>
        <w:t xml:space="preserve">第二章 投标人须知</w:t>
      </w:r>
      <w:bookmarkEnd w:id="72"/>
      <w:r/>
      <w:r/>
    </w:p>
    <w:p>
      <w:pPr>
        <w:pStyle w:val="867"/>
        <w:spacing w:before="0" w:after="0" w:line="360" w:lineRule="auto"/>
        <w:rPr>
          <w:color w:val="000000" w:themeColor="text1"/>
          <w:sz w:val="21"/>
          <w:szCs w:val="21"/>
        </w:rPr>
      </w:pPr>
      <w:r/>
      <w:bookmarkStart w:id="73" w:name="_Toc216769442"/>
      <w:r>
        <w:rPr>
          <w:rFonts w:hint="eastAsia"/>
          <w:color w:val="000000" w:themeColor="text1"/>
          <w:sz w:val="21"/>
          <w:szCs w:val="21"/>
        </w:rPr>
        <w:t xml:space="preserve">前附表</w:t>
      </w:r>
      <w:bookmarkEnd w:id="73"/>
      <w:r/>
      <w:r/>
    </w:p>
    <w:tbl>
      <w:tblPr>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969"/>
        <w:gridCol w:w="5714"/>
      </w:tblGrid>
      <w:tr>
        <w:trPr>
          <w:jc w:val="center"/>
          <w:trHeight w:val="160"/>
        </w:trPr>
        <w:tc>
          <w:tcPr>
            <w:tcW w:w="720" w:type="dxa"/>
            <w:vAlign w:val="center"/>
            <w:textDirection w:val="lrTb"/>
            <w:noWrap w:val="false"/>
          </w:tcPr>
          <w:p>
            <w:pPr>
              <w:pStyle w:val="889"/>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序号</w:t>
            </w:r>
            <w:r/>
          </w:p>
        </w:tc>
        <w:tc>
          <w:tcPr>
            <w:tcW w:w="1969" w:type="dxa"/>
            <w:vAlign w:val="center"/>
            <w:textDirection w:val="lrTb"/>
            <w:noWrap w:val="false"/>
          </w:tcPr>
          <w:p>
            <w:pPr>
              <w:pStyle w:val="889"/>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项    目</w:t>
            </w:r>
            <w:r/>
          </w:p>
        </w:tc>
        <w:tc>
          <w:tcPr>
            <w:tcW w:w="5714"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内          容</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tcW w:w="1969" w:type="dxa"/>
            <w:vAlign w:val="center"/>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招标人（本招标文件中也称采购人）名称</w:t>
            </w:r>
            <w:r/>
          </w:p>
        </w:tc>
        <w:tc>
          <w:tcPr>
            <w:tcW w:w="5714" w:type="dxa"/>
            <w:vAlign w:val="center"/>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名称：江苏省体育彩票管理中心</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联系人：刘老师</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电话：</w:t>
            </w:r>
            <w:r>
              <w:rPr>
                <w:rFonts w:ascii="宋体" w:hAnsi="宋体"/>
                <w:color w:val="000000" w:themeColor="text1"/>
                <w:szCs w:val="21"/>
              </w:rPr>
              <w:t xml:space="preserve">025-51886149</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经办机构名称</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地址及联系人</w:t>
            </w:r>
            <w:r/>
          </w:p>
        </w:tc>
        <w:tc>
          <w:tcPr>
            <w:tcW w:w="5714" w:type="dxa"/>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  称：江苏省招标中心有限公司</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地  址：</w:t>
            </w:r>
            <w:r>
              <w:rPr>
                <w:rFonts w:hint="eastAsia" w:ascii="宋体" w:hAnsi="宋体"/>
                <w:color w:val="000000" w:themeColor="text1"/>
                <w:szCs w:val="21"/>
              </w:rPr>
              <w:t xml:space="preserve">南京市鼓楼区郑和中路118号</w:t>
            </w:r>
            <w:r>
              <w:rPr>
                <w:rFonts w:ascii="宋体" w:hAnsi="宋体"/>
                <w:color w:val="000000" w:themeColor="text1"/>
                <w:szCs w:val="21"/>
              </w:rPr>
              <w:t xml:space="preserve">D座</w:t>
            </w:r>
            <w:r>
              <w:rPr>
                <w:rFonts w:hint="eastAsia" w:ascii="宋体" w:hAnsi="宋体"/>
                <w:color w:val="000000" w:themeColor="text1"/>
                <w:szCs w:val="21"/>
              </w:rPr>
              <w:t xml:space="preserve">12楼</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联系人：郭家栋、鲁民颉、姜瑶、陈诚</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电  话：025-82281978、83249927、83249926、83248600</w:t>
            </w:r>
            <w:r/>
          </w:p>
        </w:tc>
      </w:tr>
      <w:tr>
        <w:trPr>
          <w:jc w:val="center"/>
          <w:trHeight w:val="472"/>
        </w:trPr>
        <w:tc>
          <w:tcPr>
            <w:tcBorders>
              <w:bottom w:val="single" w:color="auto" w:sz="4" w:space="0"/>
            </w:tcBorders>
            <w:tcW w:w="720" w:type="dxa"/>
            <w:vAlign w:val="center"/>
            <w:textDirection w:val="lrTb"/>
            <w:noWrap w:val="false"/>
          </w:tcPr>
          <w:p>
            <w:pPr>
              <w:jc w:val="center"/>
              <w:spacing w:line="360" w:lineRule="exact"/>
              <w:tabs>
                <w:tab w:val="left" w:pos="612" w:leader="none"/>
              </w:tabs>
              <w:rPr>
                <w:rFonts w:hint="eastAsia" w:ascii="宋体" w:hAnsi="宋体"/>
                <w:color w:val="000000" w:themeColor="text1"/>
                <w:szCs w:val="21"/>
              </w:rPr>
            </w:pPr>
            <w:r>
              <w:rPr>
                <w:rFonts w:hint="eastAsia" w:ascii="宋体" w:hAnsi="宋体"/>
                <w:color w:val="000000" w:themeColor="text1"/>
                <w:szCs w:val="21"/>
              </w:rPr>
              <w:t xml:space="preserve">3</w:t>
            </w:r>
            <w:r/>
          </w:p>
        </w:tc>
        <w:tc>
          <w:tcPr>
            <w:tcBorders>
              <w:bottom w:val="single" w:color="auto" w:sz="4" w:space="0"/>
            </w:tcBorders>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投标有效期</w:t>
            </w:r>
            <w:r/>
          </w:p>
        </w:tc>
        <w:tc>
          <w:tcPr>
            <w:tcBorders>
              <w:bottom w:val="single" w:color="auto" w:sz="4" w:space="0"/>
            </w:tcBorders>
            <w:tcW w:w="5714" w:type="dxa"/>
            <w:vAlign w:val="center"/>
            <w:textDirection w:val="lrTb"/>
            <w:noWrap w:val="false"/>
          </w:tcPr>
          <w:p>
            <w:pPr>
              <w:spacing w:line="360" w:lineRule="exact"/>
              <w:tabs>
                <w:tab w:val="center" w:pos="2682" w:leader="none"/>
              </w:tabs>
              <w:rPr>
                <w:rFonts w:hint="eastAsia" w:ascii="宋体" w:hAnsi="宋体"/>
                <w:color w:val="000000" w:themeColor="text1"/>
                <w:szCs w:val="21"/>
              </w:rPr>
            </w:pPr>
            <w:r>
              <w:rPr>
                <w:rFonts w:hint="eastAsia" w:ascii="宋体" w:hAnsi="宋体"/>
                <w:color w:val="000000" w:themeColor="text1"/>
                <w:szCs w:val="21"/>
              </w:rPr>
              <w:t xml:space="preserve">开标后90日</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投标保证金</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本项目不收取</w:t>
            </w:r>
            <w:r>
              <w:rPr>
                <w:rFonts w:ascii="宋体" w:hAnsi="宋体"/>
                <w:color w:val="000000" w:themeColor="text1"/>
                <w:szCs w:val="21"/>
              </w:rPr>
              <w:t xml:space="preserve">投标保证金</w:t>
            </w:r>
            <w:r>
              <w:rPr>
                <w:rFonts w:hint="eastAsia" w:ascii="宋体" w:hAnsi="宋体"/>
                <w:color w:val="000000" w:themeColor="text1"/>
                <w:szCs w:val="21"/>
              </w:rPr>
              <w:t xml:space="preserve">,但必须随投标文件一并递交投标（响应）保证承诺书（投标函后），否则投标无效！</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投标文件的组成</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1、投标函；2、投标报价表；3、资质证明文件；</w:t>
            </w:r>
            <w:r>
              <w:rPr>
                <w:rFonts w:ascii="宋体" w:hAnsi="宋体"/>
                <w:color w:val="000000" w:themeColor="text1"/>
                <w:szCs w:val="21"/>
              </w:rPr>
              <w:t xml:space="preserve">4</w:t>
            </w:r>
            <w:r>
              <w:rPr>
                <w:rFonts w:hint="eastAsia" w:ascii="宋体" w:hAnsi="宋体"/>
                <w:color w:val="000000" w:themeColor="text1"/>
                <w:szCs w:val="21"/>
              </w:rPr>
              <w:t xml:space="preserve">、其他证明文件。</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现场踏勘</w:t>
            </w:r>
            <w:r/>
          </w:p>
        </w:tc>
        <w:tc>
          <w:tcPr>
            <w:tcW w:w="5714" w:type="dxa"/>
            <w:vAlign w:val="center"/>
            <w:textDirection w:val="lrTb"/>
            <w:noWrap w:val="false"/>
          </w:tcPr>
          <w:p>
            <w:pPr>
              <w:spacing w:line="360" w:lineRule="exact"/>
              <w:widowControl/>
              <w:tabs>
                <w:tab w:val="left" w:pos="3435" w:leader="none"/>
              </w:tabs>
              <w:rPr>
                <w:rFonts w:hint="eastAsia" w:ascii="宋体" w:hAnsi="宋体"/>
                <w:color w:val="000000" w:themeColor="text1"/>
                <w:szCs w:val="21"/>
              </w:rPr>
            </w:pPr>
            <w:r>
              <w:rPr>
                <w:rFonts w:hint="eastAsia" w:ascii="宋体" w:hAnsi="宋体"/>
                <w:color w:val="000000" w:themeColor="text1"/>
                <w:szCs w:val="21"/>
              </w:rPr>
              <w:t xml:space="preserve">不组织</w:t>
            </w:r>
            <w:r/>
          </w:p>
        </w:tc>
      </w:tr>
      <w:tr>
        <w:trPr>
          <w:jc w:val="center"/>
          <w:trHeight w:val="408"/>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7</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投标文件递交</w:t>
            </w:r>
            <w:r/>
          </w:p>
        </w:tc>
        <w:tc>
          <w:tcPr>
            <w:tcW w:w="5714"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color w:val="000000" w:themeColor="text1"/>
                <w:szCs w:val="21"/>
              </w:rPr>
            </w:pPr>
            <w:r>
              <w:rPr>
                <w:rFonts w:hint="eastAsia" w:ascii="宋体" w:hAnsi="宋体" w:cs="宋体"/>
                <w:color w:val="000000" w:themeColor="text1"/>
                <w:szCs w:val="21"/>
              </w:rPr>
              <w:t xml:space="preserve">投标人应当按照《操作手册》规定，在招标公告规定的投标截止时间</w:t>
            </w:r>
            <w:r>
              <w:rPr>
                <w:rFonts w:hint="eastAsia" w:ascii="宋体" w:hAnsi="宋体" w:cs="宋体"/>
                <w:color w:val="000000" w:themeColor="text1"/>
                <w:szCs w:val="21"/>
              </w:rPr>
              <w:t xml:space="preserve">前制作</w:t>
            </w:r>
            <w:r>
              <w:rPr>
                <w:rFonts w:hint="eastAsia" w:ascii="宋体" w:hAnsi="宋体" w:cs="宋体"/>
                <w:color w:val="000000" w:themeColor="text1"/>
                <w:szCs w:val="21"/>
              </w:rPr>
              <w:t xml:space="preserve">并上传电子投标文件。招标代理机构拒绝接收提交投标文件截止时间后上传的任何电子投标文件。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开标时间和地点</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hAnsi="宋体" w:cs="宋体"/>
                <w:color w:val="000000" w:themeColor="text1"/>
              </w:rPr>
              <w:t xml:space="preserve">详见招标文件第一章《招标公告》</w:t>
            </w:r>
            <w:r/>
          </w:p>
        </w:tc>
      </w:tr>
      <w:tr>
        <w:trPr>
          <w:jc w:val="center"/>
          <w:trHeight w:val="86"/>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9</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评标标准</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综合评分法，详见评分办法细则</w:t>
            </w:r>
            <w:r/>
          </w:p>
        </w:tc>
      </w:tr>
      <w:tr>
        <w:trPr>
          <w:jc w:val="center"/>
          <w:trHeight w:val="16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10</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评标和定标方法</w:t>
            </w:r>
            <w:r/>
          </w:p>
        </w:tc>
        <w:tc>
          <w:tcPr>
            <w:tcW w:w="5714"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按综合得分的高低排序推荐1</w:t>
            </w:r>
            <w:r>
              <w:rPr>
                <w:rFonts w:ascii="宋体" w:hAnsi="宋体"/>
                <w:color w:val="000000" w:themeColor="text1"/>
                <w:szCs w:val="21"/>
              </w:rPr>
              <w:t xml:space="preserve">-3</w:t>
            </w:r>
            <w:r>
              <w:rPr>
                <w:rFonts w:hint="eastAsia" w:ascii="宋体" w:hAnsi="宋体"/>
                <w:color w:val="000000" w:themeColor="text1"/>
                <w:szCs w:val="21"/>
              </w:rPr>
              <w:t xml:space="preserve">名中标候选人</w:t>
            </w:r>
            <w:r/>
          </w:p>
          <w:p>
            <w:pPr>
              <w:jc w:val="left"/>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招标人根据评标委员会推荐的中标候选人排序确定1名中标人。</w:t>
            </w:r>
            <w:r/>
          </w:p>
        </w:tc>
      </w:tr>
      <w:tr>
        <w:trPr>
          <w:jc w:val="center"/>
          <w:trHeight w:val="552"/>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11</w:t>
            </w:r>
            <w:r/>
          </w:p>
        </w:tc>
        <w:tc>
          <w:tcPr>
            <w:tcBorders>
              <w:bottom w:val="single" w:color="auto" w:sz="4" w:space="0"/>
            </w:tcBorders>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定标结果公示网址</w:t>
            </w:r>
            <w:r/>
          </w:p>
        </w:tc>
        <w:tc>
          <w:tcPr>
            <w:tcBorders>
              <w:bottom w:val="single" w:color="auto" w:sz="4" w:space="0"/>
            </w:tcBorders>
            <w:tcW w:w="5714" w:type="dxa"/>
            <w:vAlign w:val="center"/>
            <w:textDirection w:val="lrTb"/>
            <w:noWrap w:val="false"/>
          </w:tcPr>
          <w:p>
            <w:pPr>
              <w:spacing w:line="360" w:lineRule="exact"/>
              <w:tabs>
                <w:tab w:val="left" w:pos="1395" w:leader="none"/>
                <w:tab w:val="left" w:pos="3600" w:leader="none"/>
                <w:tab w:val="left" w:pos="3780" w:leader="none"/>
                <w:tab w:val="left" w:pos="4665" w:leader="none"/>
                <w:tab w:val="left" w:pos="5040" w:leader="none"/>
                <w:tab w:val="right" w:pos="5904" w:leader="none"/>
              </w:tabs>
              <w:rPr>
                <w:rFonts w:hint="eastAsia" w:ascii="宋体" w:hAnsi="宋体"/>
                <w:color w:val="000000" w:themeColor="text1"/>
                <w:szCs w:val="21"/>
              </w:rPr>
            </w:pPr>
            <w:r>
              <w:rPr>
                <w:rFonts w:hint="eastAsia" w:ascii="宋体" w:hAnsi="宋体" w:cs="仿宋"/>
                <w:color w:val="000000" w:themeColor="text1"/>
                <w:szCs w:val="21"/>
              </w:rPr>
              <w:t xml:space="preserve">江苏政府采购网</w:t>
            </w:r>
            <w:r/>
          </w:p>
        </w:tc>
      </w:tr>
      <w:tr>
        <w:trPr>
          <w:jc w:val="center"/>
          <w:trHeight w:val="510"/>
        </w:trPr>
        <w:tc>
          <w:tcPr>
            <w:tcBorders>
              <w:bottom w:val="single" w:color="auto" w:sz="4" w:space="0"/>
            </w:tcBorders>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12</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合同签订</w:t>
            </w:r>
            <w:r/>
          </w:p>
        </w:tc>
        <w:tc>
          <w:tcPr>
            <w:tcW w:w="5714"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在中标通知书发出后</w:t>
            </w:r>
            <w:r>
              <w:rPr>
                <w:rFonts w:ascii="宋体" w:hAnsi="宋体"/>
                <w:color w:val="000000" w:themeColor="text1"/>
                <w:szCs w:val="21"/>
              </w:rPr>
              <w:t xml:space="preserve">30</w:t>
            </w:r>
            <w:r>
              <w:rPr>
                <w:rFonts w:hint="eastAsia" w:ascii="宋体" w:hAnsi="宋体"/>
                <w:color w:val="000000" w:themeColor="text1"/>
                <w:szCs w:val="21"/>
              </w:rPr>
              <w:t xml:space="preserve">日之内签订合同。</w:t>
            </w:r>
            <w:r/>
          </w:p>
        </w:tc>
      </w:tr>
      <w:tr>
        <w:trPr>
          <w:jc w:val="center"/>
          <w:trHeight w:val="419"/>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3</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履约保证金</w:t>
            </w:r>
            <w:r/>
          </w:p>
        </w:tc>
        <w:tc>
          <w:tcPr>
            <w:tcW w:w="5714"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无</w:t>
            </w:r>
            <w:r/>
          </w:p>
        </w:tc>
      </w:tr>
      <w:tr>
        <w:trPr>
          <w:jc w:val="center"/>
          <w:trHeight w:val="73"/>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14</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招标代理服务费</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中标人在领取中标通知书前按招标文件规定向招标代理机构缴纳招标代理服务费。账号</w:t>
            </w:r>
            <w:r>
              <w:rPr>
                <w:rFonts w:ascii="宋体" w:hAnsi="宋体"/>
                <w:color w:val="000000" w:themeColor="text1"/>
                <w:szCs w:val="21"/>
              </w:rPr>
              <w:t xml:space="preserve">信息：</w:t>
            </w:r>
            <w:r/>
          </w:p>
          <w:p>
            <w:pPr>
              <w:spacing w:line="360" w:lineRule="exact"/>
              <w:rPr>
                <w:rFonts w:hint="eastAsia" w:ascii="宋体" w:hAnsi="宋体" w:cs="Arial"/>
                <w:color w:val="000000" w:themeColor="text1"/>
                <w:szCs w:val="21"/>
              </w:rPr>
            </w:pPr>
            <w:r>
              <w:rPr>
                <w:rFonts w:hint="eastAsia" w:ascii="宋体" w:hAnsi="宋体" w:cs="Arial"/>
                <w:color w:val="000000" w:themeColor="text1"/>
                <w:szCs w:val="21"/>
              </w:rPr>
              <w:t xml:space="preserve">户名:江苏省招标中心有限公司；</w:t>
            </w:r>
            <w:r/>
          </w:p>
          <w:p>
            <w:pPr>
              <w:spacing w:line="360" w:lineRule="exact"/>
              <w:rPr>
                <w:rFonts w:hint="eastAsia" w:ascii="宋体" w:hAnsi="宋体" w:cs="Arial"/>
                <w:color w:val="000000" w:themeColor="text1"/>
                <w:szCs w:val="21"/>
              </w:rPr>
            </w:pPr>
            <w:r>
              <w:rPr>
                <w:rFonts w:hint="eastAsia" w:ascii="宋体" w:hAnsi="宋体" w:cs="Arial"/>
                <w:color w:val="000000" w:themeColor="text1"/>
                <w:szCs w:val="21"/>
              </w:rPr>
              <w:t xml:space="preserve">开户行：中信银行江苏路支行；</w:t>
            </w:r>
            <w:r/>
          </w:p>
          <w:p>
            <w:pPr>
              <w:spacing w:line="360" w:lineRule="exact"/>
              <w:rPr>
                <w:rFonts w:hint="eastAsia" w:ascii="宋体" w:hAnsi="宋体"/>
                <w:color w:val="000000" w:themeColor="text1"/>
                <w:szCs w:val="21"/>
              </w:rPr>
            </w:pPr>
            <w:r>
              <w:rPr>
                <w:rFonts w:hint="eastAsia" w:ascii="宋体" w:hAnsi="宋体" w:cs="Arial"/>
                <w:color w:val="000000" w:themeColor="text1"/>
                <w:szCs w:val="21"/>
              </w:rPr>
              <w:t xml:space="preserve">账号：7321810182600023404。</w:t>
            </w:r>
            <w:r/>
          </w:p>
        </w:tc>
      </w:tr>
    </w:tbl>
    <w:p>
      <w:pPr>
        <w:rPr>
          <w:color w:val="000000" w:themeColor="text1"/>
        </w:rPr>
      </w:pPr>
      <w:r>
        <w:rPr>
          <w:color w:val="000000" w:themeColor="text1"/>
        </w:rPr>
      </w:r>
      <w:r/>
    </w:p>
    <w:p>
      <w:pPr>
        <w:rPr>
          <w:color w:val="000000" w:themeColor="text1"/>
        </w:rPr>
      </w:pPr>
      <w:r>
        <w:rPr>
          <w:color w:val="000000" w:themeColor="text1"/>
        </w:rPr>
        <w:br w:type="page" w:clear="all"/>
      </w:r>
      <w:r/>
    </w:p>
    <w:p>
      <w:pPr>
        <w:pStyle w:val="867"/>
        <w:spacing w:before="0" w:after="0" w:line="360" w:lineRule="auto"/>
        <w:rPr>
          <w:color w:val="000000" w:themeColor="text1"/>
          <w:sz w:val="21"/>
          <w:szCs w:val="21"/>
        </w:rPr>
      </w:pPr>
      <w:r/>
      <w:bookmarkStart w:id="74" w:name="_Toc216769443"/>
      <w:r>
        <w:rPr>
          <w:rFonts w:hint="eastAsia"/>
          <w:color w:val="000000" w:themeColor="text1"/>
          <w:sz w:val="21"/>
          <w:szCs w:val="21"/>
        </w:rPr>
        <w:t xml:space="preserve">一、总</w:t>
      </w:r>
      <w:r>
        <w:rPr>
          <w:rFonts w:hint="eastAsia"/>
          <w:color w:val="000000" w:themeColor="text1"/>
          <w:sz w:val="21"/>
          <w:szCs w:val="21"/>
        </w:rPr>
        <w:t xml:space="preserve">  </w:t>
      </w:r>
      <w:r>
        <w:rPr>
          <w:rFonts w:hint="eastAsia"/>
          <w:color w:val="000000" w:themeColor="text1"/>
          <w:sz w:val="21"/>
          <w:szCs w:val="21"/>
        </w:rPr>
        <w:t xml:space="preserve">则</w:t>
      </w:r>
      <w:bookmarkEnd w:id="74"/>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1.适用范围</w:t>
      </w:r>
      <w:r/>
    </w:p>
    <w:p>
      <w:pPr>
        <w:pStyle w:val="879"/>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本招标文件仅适用于本次招标所述项目的采购。</w:t>
      </w:r>
      <w:r/>
    </w:p>
    <w:p>
      <w:pPr>
        <w:pStyle w:val="879"/>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2.合格的投标人（本招标文件中也称供应商）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详见招标公告投标人资质要求。</w:t>
      </w:r>
      <w:r/>
    </w:p>
    <w:p>
      <w:pPr>
        <w:pStyle w:val="879"/>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3.投标费用</w:t>
      </w:r>
      <w:r/>
    </w:p>
    <w:p>
      <w:pPr>
        <w:pStyle w:val="879"/>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3.1投标人应自行承担所有与参加投标有关的费用。不论投标的结果如何，招标人及招标代理机构在任何情况下均无义务和责任承担这些费用。</w:t>
      </w:r>
      <w:r/>
    </w:p>
    <w:p>
      <w:pPr>
        <w:pStyle w:val="867"/>
        <w:spacing w:before="0" w:after="0" w:line="360" w:lineRule="auto"/>
        <w:rPr>
          <w:color w:val="000000" w:themeColor="text1"/>
          <w:sz w:val="21"/>
          <w:szCs w:val="21"/>
        </w:rPr>
      </w:pPr>
      <w:r/>
      <w:bookmarkStart w:id="75" w:name="_Toc216769444"/>
      <w:r>
        <w:rPr>
          <w:rFonts w:hint="eastAsia"/>
          <w:color w:val="000000" w:themeColor="text1"/>
          <w:sz w:val="21"/>
          <w:szCs w:val="21"/>
        </w:rPr>
        <w:t xml:space="preserve">二、招标文件构成</w:t>
      </w:r>
      <w:bookmarkEnd w:id="75"/>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4.招标文件</w:t>
      </w:r>
      <w:r>
        <w:rPr>
          <w:rFonts w:hint="eastAsia" w:ascii="宋体" w:hAnsi="宋体"/>
          <w:b/>
          <w:bCs/>
          <w:color w:val="000000" w:themeColor="text1"/>
          <w:szCs w:val="21"/>
        </w:rPr>
        <w:t xml:space="preserve">包</w:t>
      </w:r>
      <w:r>
        <w:rPr>
          <w:rFonts w:hint="eastAsia" w:ascii="宋体" w:hAnsi="宋体"/>
          <w:b/>
          <w:color w:val="000000" w:themeColor="text1"/>
          <w:szCs w:val="21"/>
        </w:rPr>
        <w:t xml:space="preserve">括：</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投标人须知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合同格式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招标内容与技术要求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投标文件格式</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5.招标文件的澄清</w:t>
      </w:r>
      <w:r/>
    </w:p>
    <w:p>
      <w:pPr>
        <w:ind w:firstLine="420"/>
        <w:spacing w:line="360" w:lineRule="auto"/>
        <w:rPr>
          <w:rFonts w:hint="eastAsia" w:ascii="宋体" w:hAnsi="宋体" w:cs="楷体_GB2312"/>
          <w:color w:val="000000" w:themeColor="text1"/>
          <w:szCs w:val="21"/>
          <w:lang w:val="zh-CN"/>
        </w:rPr>
      </w:pPr>
      <w:r>
        <w:rPr>
          <w:rFonts w:hint="eastAsia" w:ascii="宋体" w:hAnsi="宋体"/>
          <w:color w:val="000000" w:themeColor="text1"/>
          <w:szCs w:val="21"/>
        </w:rPr>
        <w:t xml:space="preserve">5.1任何对招标文件要求进行澄清的投标人，均应在投标截止时间十五日前以书面形式现场送达招标代理机构，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（逾期递交对招标文件要求进行澄清的招标代理机构将不予受理）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6.招标文件的修改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6.1在投标截止时间十五日前，招标代理机构可主动地或在解答投标人提出的澄清问题时对招标文件进行修改。</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6.2招标文件的修改将以书面形式，通知所有购买招标文件（或已发送投标确认函）的投标人。</w:t>
      </w:r>
      <w:r>
        <w:rPr>
          <w:rFonts w:hint="eastAsia" w:ascii="宋体" w:hAnsi="宋体"/>
          <w:color w:val="000000" w:themeColor="text1"/>
          <w:szCs w:val="21"/>
        </w:rPr>
        <w:t xml:space="preserve">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补充文件将作为招标文件的组成部分，对所有投标人都具有约束力。</w:t>
      </w:r>
      <w:r/>
    </w:p>
    <w:p>
      <w:pPr>
        <w:ind w:firstLine="420"/>
        <w:spacing w:line="360" w:lineRule="auto"/>
        <w:rPr>
          <w:rFonts w:hint="eastAsia" w:ascii="宋体" w:hAnsi="宋体"/>
          <w:color w:val="000000" w:themeColor="text1"/>
          <w:szCs w:val="21"/>
        </w:rPr>
      </w:pPr>
      <w:r>
        <w:rPr>
          <w:rFonts w:hint="eastAsia" w:ascii="宋体" w:hAnsi="宋体" w:cs="楷体_GB2312"/>
          <w:color w:val="000000" w:themeColor="text1"/>
          <w:szCs w:val="21"/>
          <w:lang w:val="zh-CN"/>
        </w:rPr>
        <w:t xml:space="preserve">6.3</w:t>
      </w:r>
      <w:r>
        <w:rPr>
          <w:rFonts w:hint="eastAsia" w:ascii="宋体" w:hAnsi="宋体"/>
          <w:color w:val="000000" w:themeColor="text1"/>
          <w:szCs w:val="21"/>
        </w:rPr>
        <w:t xml:space="preserve">投标人在收到补充通知后，应于一个工作日内正式书面回函招标代理机构。逾期不回的，招标代理机构视同投标人已收到补充通知。</w:t>
      </w:r>
      <w:r/>
    </w:p>
    <w:p>
      <w:pPr>
        <w:ind w:firstLine="420"/>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6.4</w:t>
      </w:r>
      <w:r>
        <w:rPr>
          <w:rFonts w:hint="eastAsia" w:ascii="宋体" w:hAnsi="宋体" w:cs="仿宋_GB2312"/>
          <w:color w:val="000000" w:themeColor="text1"/>
          <w:szCs w:val="21"/>
          <w:lang w:val="zh-CN"/>
        </w:rPr>
        <w:t xml:space="preserve">招标代理机构有权酌情推迟投标截止时间和开标日期，并将此变更通知所有购买招标文件</w:t>
      </w:r>
      <w:r>
        <w:rPr>
          <w:rFonts w:hint="eastAsia" w:ascii="宋体" w:hAnsi="宋体"/>
          <w:color w:val="000000" w:themeColor="text1"/>
          <w:szCs w:val="21"/>
        </w:rPr>
        <w:t xml:space="preserve">（或已发送投标确认函）</w:t>
      </w:r>
      <w:r>
        <w:rPr>
          <w:rFonts w:hint="eastAsia" w:ascii="宋体" w:hAnsi="宋体" w:cs="仿宋_GB2312"/>
          <w:color w:val="000000" w:themeColor="text1"/>
          <w:szCs w:val="21"/>
          <w:lang w:val="zh-CN"/>
        </w:rPr>
        <w:t xml:space="preserve">的投标人。</w:t>
      </w:r>
      <w:r/>
    </w:p>
    <w:p>
      <w:pPr>
        <w:pStyle w:val="867"/>
        <w:spacing w:before="0" w:after="0" w:line="360" w:lineRule="auto"/>
        <w:rPr>
          <w:color w:val="000000" w:themeColor="text1"/>
          <w:sz w:val="21"/>
          <w:szCs w:val="21"/>
        </w:rPr>
      </w:pPr>
      <w:r/>
      <w:bookmarkStart w:id="76" w:name="_Toc216769445"/>
      <w:r>
        <w:rPr>
          <w:rFonts w:hint="eastAsia"/>
          <w:color w:val="000000" w:themeColor="text1"/>
          <w:sz w:val="21"/>
          <w:szCs w:val="21"/>
        </w:rPr>
        <w:t xml:space="preserve">三、投标文件的编制</w:t>
      </w:r>
      <w:bookmarkEnd w:id="76"/>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7.投标文件的语言及计量单位</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7.1投标人提交的投标文件以及投标人与招标代理机构就有关投标的所有来往函电均应使用简体中文。</w:t>
      </w:r>
      <w:r/>
    </w:p>
    <w:p>
      <w:pPr>
        <w:ind w:firstLine="420"/>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7.2</w:t>
      </w:r>
      <w:r>
        <w:rPr>
          <w:rFonts w:hint="eastAsia" w:ascii="宋体" w:hAnsi="宋体" w:cs="仿宋_GB2312"/>
          <w:color w:val="000000" w:themeColor="text1"/>
          <w:szCs w:val="21"/>
          <w:lang w:val="zh-CN"/>
        </w:rPr>
        <w:t xml:space="preserve">除招标文件中另有规定外，投标文件所使用的计量单位，均须采用国家法定计量单位。</w:t>
      </w:r>
      <w:r/>
    </w:p>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8.投标文件构成</w:t>
      </w: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w:t>
      </w:r>
      <w:r>
        <w:rPr>
          <w:rFonts w:hint="eastAsia" w:ascii="宋体" w:hAnsi="宋体"/>
          <w:color w:val="000000" w:themeColor="text1"/>
          <w:szCs w:val="21"/>
        </w:rPr>
        <w:t xml:space="preserve">投标人编写的投标文件应包括下列部分：</w:t>
      </w: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8.1.1按照要求填写的投标函；</w:t>
      </w: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8.1.2按照第9条要求填写的</w:t>
      </w:r>
      <w:r>
        <w:rPr>
          <w:rFonts w:hint="eastAsia" w:ascii="宋体" w:hAnsi="宋体"/>
          <w:color w:val="000000" w:themeColor="text1"/>
          <w:szCs w:val="21"/>
        </w:rPr>
        <w:t xml:space="preserve">开标一览表</w:t>
      </w:r>
      <w:r>
        <w:rPr>
          <w:rFonts w:hint="eastAsia" w:ascii="宋体" w:hAnsi="宋体" w:cs="Arial"/>
          <w:color w:val="000000" w:themeColor="text1"/>
          <w:szCs w:val="21"/>
        </w:rPr>
        <w:t xml:space="preserve">；</w:t>
      </w:r>
      <w:r/>
    </w:p>
    <w:p>
      <w:pPr>
        <w:ind w:firstLine="420"/>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8.1.3</w:t>
      </w:r>
      <w:r>
        <w:rPr>
          <w:rFonts w:hint="eastAsia" w:ascii="宋体" w:hAnsi="宋体" w:cs="Arial"/>
          <w:color w:val="000000" w:themeColor="text1"/>
          <w:szCs w:val="21"/>
        </w:rPr>
        <w:t xml:space="preserve">按照第10条要求填写的投标报价表；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8.1.4</w:t>
      </w:r>
      <w:r>
        <w:rPr>
          <w:rFonts w:hint="eastAsia" w:ascii="宋体" w:hAnsi="宋体" w:cs="Arial"/>
          <w:color w:val="000000" w:themeColor="text1"/>
          <w:szCs w:val="21"/>
        </w:rPr>
        <w:t xml:space="preserve">按照第11条要求填写的</w:t>
      </w:r>
      <w:r>
        <w:rPr>
          <w:rFonts w:hint="eastAsia" w:ascii="宋体" w:hAnsi="宋体"/>
          <w:color w:val="000000" w:themeColor="text1"/>
          <w:szCs w:val="21"/>
        </w:rPr>
        <w:t xml:space="preserve">响应偏离表；</w:t>
      </w:r>
      <w:r/>
    </w:p>
    <w:p>
      <w:pPr>
        <w:ind w:firstLine="420"/>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8.1.5</w:t>
      </w:r>
      <w:r>
        <w:rPr>
          <w:rFonts w:hint="eastAsia" w:ascii="宋体" w:hAnsi="宋体" w:cs="Arial"/>
          <w:color w:val="000000" w:themeColor="text1"/>
          <w:szCs w:val="21"/>
        </w:rPr>
        <w:t xml:space="preserve">按照第12条要求</w:t>
      </w:r>
      <w:r>
        <w:rPr>
          <w:rFonts w:hint="eastAsia" w:ascii="宋体" w:hAnsi="宋体" w:cs="Arial"/>
          <w:color w:val="000000" w:themeColor="text1"/>
          <w:szCs w:val="21"/>
        </w:rPr>
        <w:t xml:space="preserve">作出</w:t>
      </w:r>
      <w:r>
        <w:rPr>
          <w:rFonts w:hint="eastAsia" w:ascii="宋体" w:hAnsi="宋体" w:cs="Arial"/>
          <w:color w:val="000000" w:themeColor="text1"/>
          <w:szCs w:val="21"/>
        </w:rPr>
        <w:t xml:space="preserve">的服务承诺； </w:t>
      </w:r>
      <w:r/>
    </w:p>
    <w:p>
      <w:pPr>
        <w:ind w:firstLine="420"/>
        <w:spacing w:line="360" w:lineRule="auto"/>
        <w:rPr>
          <w:rFonts w:hint="eastAsia" w:ascii="宋体" w:hAnsi="宋体" w:cs="仿宋_GB2312"/>
          <w:color w:val="000000" w:themeColor="text1"/>
          <w:szCs w:val="21"/>
          <w:lang w:val="zh-CN"/>
        </w:rPr>
      </w:pPr>
      <w:r>
        <w:rPr>
          <w:rFonts w:hint="eastAsia" w:ascii="宋体" w:hAnsi="宋体" w:cs="Arial"/>
          <w:color w:val="000000" w:themeColor="text1"/>
          <w:szCs w:val="21"/>
        </w:rPr>
        <w:t xml:space="preserve">8.1.6按照第13条要求出具资格证明文件；</w:t>
      </w:r>
      <w:r>
        <w:rPr>
          <w:rFonts w:hint="eastAsia" w:ascii="宋体" w:hAnsi="宋体" w:cs="仿宋_GB2312"/>
          <w:color w:val="000000" w:themeColor="text1"/>
          <w:szCs w:val="21"/>
          <w:lang w:val="zh-CN"/>
        </w:rPr>
        <w:t xml:space="preserve">证明投标人是合格的，中标人有能力履行合同；</w:t>
      </w:r>
      <w:r/>
    </w:p>
    <w:p>
      <w:pPr>
        <w:ind w:firstLine="420"/>
        <w:spacing w:line="360" w:lineRule="auto"/>
        <w:rPr>
          <w:rFonts w:hint="eastAsia" w:ascii="宋体" w:hAnsi="宋体" w:cs="Arial"/>
          <w:color w:val="000000" w:themeColor="text1"/>
          <w:szCs w:val="21"/>
        </w:rPr>
      </w:pPr>
      <w:r>
        <w:rPr>
          <w:rFonts w:hint="eastAsia" w:ascii="宋体" w:hAnsi="宋体" w:cs="仿宋_GB2312"/>
          <w:color w:val="000000" w:themeColor="text1"/>
          <w:szCs w:val="21"/>
          <w:lang w:val="zh-CN"/>
        </w:rPr>
        <w:t xml:space="preserve">8.1.7招标文件第一章中要求提供的所有资格证明文件。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9.开标一览表</w:t>
      </w:r>
      <w:r/>
    </w:p>
    <w:p>
      <w:pPr>
        <w:ind w:firstLine="420"/>
        <w:spacing w:line="360" w:lineRule="auto"/>
        <w:rPr>
          <w:rFonts w:hint="eastAsia" w:ascii="宋体" w:hAnsi="宋体"/>
          <w:b/>
          <w:bCs/>
          <w:color w:val="000000" w:themeColor="text1"/>
          <w:szCs w:val="21"/>
        </w:rPr>
      </w:pPr>
      <w:r>
        <w:rPr>
          <w:rFonts w:hint="eastAsia" w:ascii="宋体" w:hAnsi="宋体"/>
          <w:color w:val="000000" w:themeColor="text1"/>
          <w:szCs w:val="21"/>
        </w:rPr>
        <w:t xml:space="preserve">9.1投标人必须按照招标文件中提供的开标一览表的规定格式完整、清晰、正确填写,</w:t>
      </w:r>
      <w:r>
        <w:rPr>
          <w:rFonts w:hint="eastAsia" w:ascii="宋体" w:hAnsi="宋体" w:cs="仿宋_GB2312"/>
          <w:color w:val="000000" w:themeColor="text1"/>
          <w:szCs w:val="21"/>
          <w:lang w:val="zh-CN"/>
        </w:rPr>
        <w:t xml:space="preserve">不得自行增减内容。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10.投标报价</w:t>
      </w:r>
      <w:r/>
    </w:p>
    <w:p>
      <w:pPr>
        <w:pStyle w:val="934"/>
        <w:ind w:firstLine="420"/>
        <w:spacing w:line="360" w:lineRule="auto"/>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t xml:space="preserve">10</w:t>
      </w:r>
      <w:r>
        <w:rPr>
          <w:rFonts w:ascii="宋体" w:hAnsi="宋体" w:eastAsia="宋体"/>
          <w:bCs/>
          <w:color w:val="000000" w:themeColor="text1"/>
          <w:sz w:val="21"/>
          <w:szCs w:val="21"/>
        </w:rPr>
        <w:t xml:space="preserve">.1</w:t>
      </w:r>
      <w:r>
        <w:rPr>
          <w:rFonts w:hint="eastAsia" w:ascii="宋体" w:hAnsi="宋体" w:eastAsia="宋体"/>
          <w:bCs/>
          <w:color w:val="000000" w:themeColor="text1"/>
          <w:sz w:val="21"/>
          <w:szCs w:val="21"/>
        </w:rPr>
        <w:t xml:space="preserve">投标人应按照招标文件要求填报开标一览表及分项报价</w:t>
      </w:r>
      <w:bookmarkStart w:id="77" w:name="_Hlt26670399"/>
      <w:r/>
      <w:bookmarkEnd w:id="77"/>
      <w:r>
        <w:rPr>
          <w:rFonts w:hint="eastAsia" w:ascii="宋体" w:hAnsi="宋体" w:eastAsia="宋体"/>
          <w:bCs/>
          <w:color w:val="000000" w:themeColor="text1"/>
          <w:sz w:val="21"/>
          <w:szCs w:val="21"/>
        </w:rPr>
        <w:t xml:space="preserve">表。每项货物或服务只允许有一个报价，任何有选择的报价将不予接受。</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w:t>
      </w:r>
      <w:r>
        <w:rPr>
          <w:rFonts w:ascii="宋体" w:hAnsi="宋体"/>
          <w:bCs/>
          <w:color w:val="000000" w:themeColor="text1"/>
          <w:szCs w:val="21"/>
        </w:rPr>
        <w:t xml:space="preserve">2</w:t>
      </w:r>
      <w:r>
        <w:rPr>
          <w:rFonts w:hint="eastAsia" w:ascii="宋体" w:hAnsi="宋体"/>
          <w:bCs/>
          <w:color w:val="000000" w:themeColor="text1"/>
          <w:szCs w:val="21"/>
        </w:rPr>
        <w:t xml:space="preserve">投标人的投标报价应是完成招标采购范围内的全部服务所需的费用，包含但不限于各项人工、材料设备（含损耗）、税费、利润、管理、税金等所有费用。</w:t>
      </w:r>
      <w:r/>
    </w:p>
    <w:p>
      <w:pPr>
        <w:ind w:firstLine="420"/>
        <w:jc w:val="left"/>
        <w:spacing w:line="360" w:lineRule="auto"/>
        <w:widowControl/>
        <w:rPr>
          <w:rFonts w:hint="eastAsia" w:ascii="宋体" w:hAnsi="宋体"/>
          <w:bCs/>
          <w:color w:val="000000" w:themeColor="text1"/>
          <w:szCs w:val="21"/>
        </w:rPr>
      </w:pPr>
      <w:r>
        <w:rPr>
          <w:rFonts w:hint="eastAsia" w:ascii="宋体" w:hAnsi="宋体"/>
          <w:bCs/>
          <w:color w:val="000000" w:themeColor="text1"/>
          <w:szCs w:val="21"/>
        </w:rPr>
        <w:t xml:space="preserve">10.3本项目采用固定价格合同；投标人的投标报价在中标后的合同执行过程中，除招标人变更招标采购需求外，服务期间的政策性调整及市场风险等风险费用应含在投标报价中，确定中标后不予调整。</w:t>
      </w:r>
      <w:r/>
    </w:p>
    <w:p>
      <w:pPr>
        <w:ind w:firstLine="420"/>
        <w:spacing w:line="360" w:lineRule="auto"/>
        <w:tabs>
          <w:tab w:val="left" w:pos="993" w:leader="none"/>
          <w:tab w:val="left" w:pos="1276" w:leader="none"/>
        </w:tabs>
        <w:rPr>
          <w:rFonts w:hint="eastAsia" w:ascii="宋体" w:hAnsi="宋体"/>
          <w:bCs/>
          <w:color w:val="000000" w:themeColor="text1"/>
          <w:szCs w:val="21"/>
        </w:rPr>
      </w:pPr>
      <w:r>
        <w:rPr>
          <w:rFonts w:hint="eastAsia" w:ascii="宋体" w:hAnsi="宋体"/>
          <w:bCs/>
          <w:color w:val="000000" w:themeColor="text1"/>
          <w:szCs w:val="21"/>
        </w:rPr>
        <w:t xml:space="preserve">10.4投标人应充分考虑合同中对投标价格有影响的条款，进行报价。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10.5投标文件中的货物或服务单价和总价</w:t>
      </w:r>
      <w:r>
        <w:rPr>
          <w:rFonts w:hint="eastAsia" w:ascii="宋体" w:hAnsi="宋体"/>
          <w:bCs/>
          <w:color w:val="000000" w:themeColor="text1"/>
        </w:rPr>
        <w:t xml:space="preserve">应以人民币为货币单位</w:t>
      </w:r>
      <w:r>
        <w:rPr>
          <w:rFonts w:hint="eastAsia" w:ascii="宋体" w:hAnsi="宋体"/>
          <w:bCs/>
          <w:color w:val="000000" w:themeColor="text1"/>
          <w:szCs w:val="21"/>
        </w:rPr>
        <w:t xml:space="preserve">。</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11.技术规格的响应</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11.1技术规格响应偏离表应对招标文件中的技术要求逐项</w:t>
      </w:r>
      <w:r>
        <w:rPr>
          <w:rFonts w:hint="eastAsia" w:ascii="宋体" w:hAnsi="宋体"/>
          <w:color w:val="000000" w:themeColor="text1"/>
          <w:szCs w:val="21"/>
        </w:rPr>
        <w:t xml:space="preserve">作出</w:t>
      </w:r>
      <w:r>
        <w:rPr>
          <w:rFonts w:hint="eastAsia" w:ascii="宋体" w:hAnsi="宋体"/>
          <w:color w:val="000000" w:themeColor="text1"/>
          <w:szCs w:val="21"/>
        </w:rPr>
        <w:t xml:space="preserve">实质性响应，否则该投标将被拒绝。</w:t>
      </w:r>
      <w:r/>
    </w:p>
    <w:p>
      <w:pPr>
        <w:spacing w:line="360" w:lineRule="auto"/>
        <w:rPr>
          <w:rFonts w:hint="eastAsia" w:ascii="宋体" w:hAnsi="宋体" w:cs="仿宋_GB2312"/>
          <w:b/>
          <w:color w:val="000000" w:themeColor="text1"/>
          <w:szCs w:val="21"/>
          <w:lang w:val="zh-CN"/>
        </w:rPr>
      </w:pPr>
      <w:r>
        <w:rPr>
          <w:rFonts w:hint="eastAsia" w:ascii="宋体" w:hAnsi="宋体" w:cs="仿宋_GB2312"/>
          <w:b/>
          <w:color w:val="000000" w:themeColor="text1"/>
          <w:szCs w:val="21"/>
          <w:lang w:val="zh-CN"/>
        </w:rPr>
        <w:t xml:space="preserve">12.服务承诺</w:t>
      </w:r>
      <w:r/>
    </w:p>
    <w:p>
      <w:pPr>
        <w:ind w:firstLine="420"/>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12.1投标人的服务承诺应按不低于招标文件中基本服务要求的标准，并</w:t>
      </w:r>
      <w:r>
        <w:rPr>
          <w:rFonts w:hint="eastAsia" w:ascii="宋体" w:hAnsi="宋体" w:cs="仿宋_GB2312"/>
          <w:color w:val="000000" w:themeColor="text1"/>
          <w:szCs w:val="21"/>
          <w:lang w:val="zh-CN"/>
        </w:rPr>
        <w:t xml:space="preserve">作出</w:t>
      </w:r>
      <w:r>
        <w:rPr>
          <w:rFonts w:hint="eastAsia" w:ascii="宋体" w:hAnsi="宋体" w:cs="仿宋_GB2312"/>
          <w:color w:val="000000" w:themeColor="text1"/>
          <w:szCs w:val="21"/>
          <w:lang w:val="zh-CN"/>
        </w:rPr>
        <w:t xml:space="preserve">响应。</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13.证明投标人资格的文件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13.1按照规定，投标人应提交证明其有资格参加投标和中标后有能力履行合同的文件，</w:t>
      </w:r>
      <w:r>
        <w:rPr>
          <w:rFonts w:hint="eastAsia" w:ascii="宋体" w:hAnsi="宋体"/>
          <w:color w:val="000000" w:themeColor="text1"/>
          <w:szCs w:val="21"/>
        </w:rPr>
        <w:t xml:space="preserve">并作为其投标文件的一部分。</w:t>
      </w:r>
      <w:r/>
    </w:p>
    <w:p>
      <w:pPr>
        <w:ind w:firstLine="420"/>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13.2投标人除必须具有履行合同所必需的提供货物和服务的能力外，还必须具备相应的财务、</w:t>
      </w:r>
      <w:r>
        <w:rPr>
          <w:rFonts w:hint="eastAsia" w:ascii="宋体" w:hAnsi="宋体" w:cs="仿宋_GB2312"/>
          <w:color w:val="000000" w:themeColor="text1"/>
          <w:szCs w:val="21"/>
          <w:lang w:val="zh-CN"/>
        </w:rPr>
        <w:t xml:space="preserve">物流保障</w:t>
      </w:r>
      <w:r>
        <w:rPr>
          <w:rFonts w:hint="eastAsia" w:ascii="宋体" w:hAnsi="宋体" w:cs="仿宋_GB2312"/>
          <w:color w:val="000000" w:themeColor="text1"/>
          <w:szCs w:val="21"/>
          <w:lang w:val="zh-CN"/>
        </w:rPr>
        <w:t xml:space="preserve">方面的能力；</w:t>
      </w:r>
      <w:r/>
    </w:p>
    <w:p>
      <w:pPr>
        <w:ind w:left="769" w:hanging="351"/>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13.3 投标人应填写并提交招标文件所附的“资格证明文件”。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14.投标保证金</w:t>
      </w:r>
      <w:r/>
    </w:p>
    <w:p>
      <w:pPr>
        <w:ind w:firstLine="420"/>
        <w:spacing w:line="360" w:lineRule="auto"/>
        <w:rPr>
          <w:rFonts w:hint="eastAsia" w:ascii="宋体" w:hAnsi="宋体" w:cs="宋体"/>
          <w:color w:val="000000" w:themeColor="text1"/>
          <w:lang w:val="zh-TW"/>
        </w:rPr>
      </w:pPr>
      <w:r>
        <w:rPr>
          <w:rFonts w:hint="eastAsia" w:ascii="宋体" w:hAnsi="宋体" w:cs="宋体"/>
          <w:color w:val="000000" w:themeColor="text1"/>
        </w:rPr>
        <w:t xml:space="preserve">本项目不收取</w:t>
      </w:r>
      <w:r>
        <w:rPr>
          <w:rFonts w:ascii="宋体" w:hAnsi="宋体" w:cs="宋体"/>
          <w:color w:val="000000" w:themeColor="text1"/>
        </w:rPr>
        <w:t xml:space="preserve">投标保证金。</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15.投标管理费</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无。</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16.1投标有效期为从开标之日起计算的90天。投标有效期比规定短的将被视为非响应投标而予以拒绝。</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17.投标文件的制作和签署</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.1</w:t>
      </w:r>
      <w:r>
        <w:rPr>
          <w:rFonts w:hint="eastAsia" w:ascii="宋体" w:hAnsi="宋体" w:cs="Arial"/>
          <w:color w:val="000000" w:themeColor="text1"/>
          <w:szCs w:val="21"/>
        </w:rPr>
        <w:t xml:space="preserve">投标人</w:t>
      </w:r>
      <w:r>
        <w:rPr>
          <w:rFonts w:ascii="宋体" w:hAnsi="宋体" w:cs="Arial"/>
          <w:color w:val="000000" w:themeColor="text1"/>
          <w:szCs w:val="21"/>
        </w:rPr>
        <w:t xml:space="preserve">应当按照《操作手册》规定，在招标公告规定的投标截止时间</w:t>
      </w:r>
      <w:r>
        <w:rPr>
          <w:rFonts w:ascii="宋体" w:hAnsi="宋体" w:cs="Arial"/>
          <w:color w:val="000000" w:themeColor="text1"/>
          <w:szCs w:val="21"/>
        </w:rPr>
        <w:t xml:space="preserve">前制作</w:t>
      </w:r>
      <w:r>
        <w:rPr>
          <w:rFonts w:ascii="宋体" w:hAnsi="宋体" w:cs="Arial"/>
          <w:color w:val="000000" w:themeColor="text1"/>
          <w:szCs w:val="21"/>
        </w:rPr>
        <w:t xml:space="preserve">并上传电子投标文件。</w:t>
      </w:r>
      <w:r>
        <w:rPr>
          <w:rFonts w:ascii="宋体" w:hAnsi="宋体" w:cs="Arial"/>
          <w:color w:val="000000" w:themeColor="text1"/>
          <w:szCs w:val="21"/>
          <w:lang w:val="zh-CN"/>
        </w:rPr>
        <w:t xml:space="preserve">招标代理机构拒绝接收提交</w:t>
      </w:r>
      <w:r>
        <w:rPr>
          <w:rFonts w:ascii="宋体" w:hAnsi="宋体" w:cs="Arial"/>
          <w:color w:val="000000" w:themeColor="text1"/>
          <w:szCs w:val="21"/>
        </w:rPr>
        <w:t xml:space="preserve">投标</w:t>
      </w:r>
      <w:r>
        <w:rPr>
          <w:rFonts w:ascii="宋体" w:hAnsi="宋体" w:cs="Arial"/>
          <w:color w:val="000000" w:themeColor="text1"/>
          <w:szCs w:val="21"/>
          <w:lang w:val="zh-CN"/>
        </w:rPr>
        <w:t xml:space="preserve">文件截止时间后上传的任何电子</w:t>
      </w:r>
      <w:r>
        <w:rPr>
          <w:rFonts w:ascii="宋体" w:hAnsi="宋体" w:cs="Arial"/>
          <w:color w:val="000000" w:themeColor="text1"/>
          <w:szCs w:val="21"/>
        </w:rPr>
        <w:t xml:space="preserve">投标</w:t>
      </w:r>
      <w:r>
        <w:rPr>
          <w:rFonts w:ascii="宋体" w:hAnsi="宋体" w:cs="Arial"/>
          <w:color w:val="000000" w:themeColor="text1"/>
          <w:szCs w:val="21"/>
          <w:lang w:val="zh-CN"/>
        </w:rPr>
        <w:t xml:space="preserve">文件。</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.2</w:t>
      </w:r>
      <w:r>
        <w:rPr>
          <w:rFonts w:hint="eastAsia" w:ascii="宋体" w:hAnsi="宋体" w:cs="Microsoft New Tai Lue"/>
          <w:b/>
          <w:bCs/>
          <w:color w:val="000000" w:themeColor="text1"/>
          <w:szCs w:val="21"/>
        </w:rPr>
        <w:t xml:space="preserve">投标文件</w:t>
      </w:r>
      <w:r>
        <w:rPr>
          <w:rFonts w:ascii="宋体" w:hAnsi="宋体" w:cs="Microsoft New Tai Lue"/>
          <w:b/>
          <w:bCs/>
          <w:color w:val="000000" w:themeColor="text1"/>
          <w:szCs w:val="21"/>
        </w:rPr>
        <w:t xml:space="preserve">应加盖公章并由</w:t>
      </w:r>
      <w:r>
        <w:rPr>
          <w:rFonts w:hint="eastAsia" w:ascii="宋体" w:hAnsi="宋体" w:cs="Arial"/>
          <w:color w:val="000000" w:themeColor="text1"/>
          <w:szCs w:val="21"/>
        </w:rPr>
        <w:t xml:space="preserve">投标人</w:t>
      </w:r>
      <w:r>
        <w:rPr>
          <w:rFonts w:ascii="宋体" w:hAnsi="宋体" w:cs="Microsoft New Tai Lue"/>
          <w:b/>
          <w:bCs/>
          <w:color w:val="000000" w:themeColor="text1"/>
          <w:szCs w:val="21"/>
        </w:rPr>
        <w:t xml:space="preserve">法定代表人</w:t>
      </w:r>
      <w:r>
        <w:rPr>
          <w:rFonts w:hint="eastAsia" w:ascii="宋体" w:hAnsi="宋体" w:cs="Microsoft New Tai Lue"/>
          <w:b/>
          <w:bCs/>
          <w:color w:val="000000" w:themeColor="text1"/>
          <w:szCs w:val="21"/>
        </w:rPr>
        <w:t xml:space="preserve">（单位</w:t>
      </w:r>
      <w:r>
        <w:rPr>
          <w:rFonts w:ascii="宋体" w:hAnsi="宋体" w:cs="Microsoft New Tai Lue"/>
          <w:b/>
          <w:bCs/>
          <w:color w:val="000000" w:themeColor="text1"/>
          <w:szCs w:val="21"/>
        </w:rPr>
        <w:t xml:space="preserve">负责人</w:t>
      </w:r>
      <w:r>
        <w:rPr>
          <w:rFonts w:hint="eastAsia" w:ascii="宋体" w:hAnsi="宋体" w:cs="Microsoft New Tai Lue"/>
          <w:b/>
          <w:bCs/>
          <w:color w:val="000000" w:themeColor="text1"/>
          <w:szCs w:val="21"/>
        </w:rPr>
        <w:t xml:space="preserve">）</w:t>
      </w:r>
      <w:r>
        <w:rPr>
          <w:rFonts w:ascii="宋体" w:hAnsi="宋体" w:cs="Microsoft New Tai Lue"/>
          <w:b/>
          <w:bCs/>
          <w:color w:val="000000" w:themeColor="text1"/>
          <w:szCs w:val="21"/>
        </w:rPr>
        <w:t xml:space="preserve">或其授权代表签字。授权代表须提供法定代表人以书面形式出具的</w:t>
      </w:r>
      <w:r>
        <w:rPr>
          <w:rFonts w:hint="eastAsia" w:ascii="宋体" w:hAnsi="宋体" w:cs="Microsoft New Tai Lue"/>
          <w:bCs/>
          <w:color w:val="000000" w:themeColor="text1"/>
          <w:szCs w:val="21"/>
        </w:rPr>
        <w:t xml:space="preserve">“</w:t>
      </w:r>
      <w:r>
        <w:rPr>
          <w:rFonts w:ascii="宋体" w:hAnsi="宋体" w:cs="Microsoft New Tai Lue"/>
          <w:b/>
          <w:bCs/>
          <w:color w:val="000000" w:themeColor="text1"/>
          <w:szCs w:val="21"/>
        </w:rPr>
        <w:t xml:space="preserve">法定代表人授权书”（原件，由</w:t>
      </w:r>
      <w:r>
        <w:rPr>
          <w:rFonts w:hint="eastAsia" w:ascii="宋体" w:hAnsi="宋体" w:cs="Microsoft New Tai Lue"/>
          <w:b/>
          <w:bCs/>
          <w:color w:val="000000" w:themeColor="text1"/>
          <w:szCs w:val="21"/>
        </w:rPr>
        <w:t xml:space="preserve">法定代表人</w:t>
      </w:r>
      <w:r>
        <w:rPr>
          <w:rFonts w:ascii="宋体" w:hAnsi="宋体" w:cs="Microsoft New Tai Lue"/>
          <w:b/>
          <w:bCs/>
          <w:color w:val="000000" w:themeColor="text1"/>
          <w:szCs w:val="21"/>
        </w:rPr>
        <w:t xml:space="preserve">签章并加盖企业公章。）授权其负责本项目投标。</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.3投标文件规定盖章的地方，应盖单位公章</w:t>
      </w:r>
      <w:r>
        <w:rPr>
          <w:rFonts w:hint="eastAsia" w:ascii="宋体" w:hAnsi="宋体" w:cs="Microsoft New Tai Lue"/>
          <w:bCs/>
          <w:color w:val="000000" w:themeColor="text1"/>
          <w:szCs w:val="21"/>
        </w:rPr>
        <w:t xml:space="preserve">或电子公章</w:t>
      </w:r>
      <w:r>
        <w:rPr>
          <w:rFonts w:ascii="宋体" w:hAnsi="宋体" w:cs="Microsoft New Tai Lue"/>
          <w:bCs/>
          <w:color w:val="000000" w:themeColor="text1"/>
          <w:szCs w:val="21"/>
        </w:rPr>
        <w:t xml:space="preserve">（文件中的单位盖章、印章、公章等处均仅指与</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名称全称相一致的标准公章</w:t>
      </w:r>
      <w:r>
        <w:rPr>
          <w:rFonts w:hint="eastAsia" w:ascii="宋体" w:hAnsi="宋体" w:cs="Microsoft New Tai Lue"/>
          <w:bCs/>
          <w:color w:val="000000" w:themeColor="text1"/>
          <w:szCs w:val="21"/>
        </w:rPr>
        <w:t xml:space="preserve">，如</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rPr>
        <w:t xml:space="preserve">为自然人可不加盖公章，仅由本人签字）。</w:t>
      </w:r>
      <w:r/>
    </w:p>
    <w:p>
      <w:pPr>
        <w:ind w:firstLine="420"/>
        <w:spacing w:line="360" w:lineRule="auto"/>
        <w:rPr>
          <w:rFonts w:hint="eastAsia" w:ascii="宋体" w:hAnsi="宋体" w:cs="楷体_GB2312"/>
          <w:color w:val="000000" w:themeColor="text1"/>
          <w:szCs w:val="21"/>
          <w:lang w:val="zh-CN"/>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w:t>
      </w:r>
      <w:r>
        <w:rPr>
          <w:rFonts w:hint="eastAsia" w:ascii="宋体" w:hAnsi="宋体" w:cs="Microsoft New Tai Lue"/>
          <w:bCs/>
          <w:color w:val="000000" w:themeColor="text1"/>
          <w:szCs w:val="21"/>
        </w:rPr>
        <w:t xml:space="preserve">4</w:t>
      </w:r>
      <w:r>
        <w:rPr>
          <w:rFonts w:ascii="宋体" w:hAnsi="宋体" w:cs="Microsoft New Tai Lue"/>
          <w:bCs/>
          <w:color w:val="000000" w:themeColor="text1"/>
          <w:szCs w:val="21"/>
        </w:rPr>
        <w:t xml:space="preserve">除</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000000" w:themeColor="text1"/>
          <w:szCs w:val="21"/>
        </w:rPr>
        <w:t xml:space="preserve">方有效</w:t>
      </w:r>
      <w:r>
        <w:rPr>
          <w:rFonts w:ascii="宋体" w:hAnsi="宋体" w:cs="Microsoft New Tai Lue"/>
          <w:bCs/>
          <w:color w:val="000000" w:themeColor="text1"/>
          <w:szCs w:val="21"/>
        </w:rPr>
        <w:t xml:space="preserve">。</w:t>
      </w:r>
      <w:r/>
    </w:p>
    <w:p>
      <w:pPr>
        <w:pStyle w:val="867"/>
        <w:spacing w:before="0" w:after="0" w:line="360" w:lineRule="auto"/>
        <w:rPr>
          <w:color w:val="000000" w:themeColor="text1"/>
          <w:sz w:val="21"/>
          <w:szCs w:val="21"/>
        </w:rPr>
      </w:pPr>
      <w:r/>
      <w:bookmarkStart w:id="78" w:name="_Toc216769446"/>
      <w:r>
        <w:rPr>
          <w:rFonts w:hint="eastAsia"/>
          <w:color w:val="000000" w:themeColor="text1"/>
          <w:sz w:val="21"/>
          <w:szCs w:val="21"/>
        </w:rPr>
        <w:t xml:space="preserve">四、投标文件的递交</w:t>
      </w:r>
      <w:bookmarkEnd w:id="78"/>
      <w:r/>
      <w:r/>
    </w:p>
    <w:p>
      <w:pPr>
        <w:spacing w:line="360" w:lineRule="auto"/>
        <w:rPr>
          <w:rFonts w:hint="eastAsia" w:ascii="宋体" w:hAnsi="宋体"/>
          <w:b/>
          <w:color w:val="000000" w:themeColor="text1"/>
          <w:szCs w:val="21"/>
        </w:rPr>
      </w:pPr>
      <w:r/>
      <w:bookmarkStart w:id="79" w:name="_Toc103848548"/>
      <w:r/>
      <w:bookmarkStart w:id="80" w:name="_Toc107246241"/>
      <w:r/>
      <w:bookmarkStart w:id="81" w:name="_Toc96347881"/>
      <w:r/>
      <w:bookmarkStart w:id="82" w:name="_Toc100905226"/>
      <w:r/>
      <w:bookmarkStart w:id="83" w:name="_Toc104560863"/>
      <w:r/>
      <w:bookmarkStart w:id="84" w:name="_Toc216769447"/>
      <w:r>
        <w:rPr>
          <w:rFonts w:hint="eastAsia" w:ascii="宋体" w:hAnsi="宋体"/>
          <w:b/>
          <w:color w:val="000000" w:themeColor="text1"/>
          <w:szCs w:val="21"/>
        </w:rPr>
        <w:t xml:space="preserve">18.</w:t>
      </w:r>
      <w:bookmarkEnd w:id="79"/>
      <w:r/>
      <w:bookmarkEnd w:id="80"/>
      <w:r/>
      <w:bookmarkEnd w:id="81"/>
      <w:r/>
      <w:bookmarkEnd w:id="82"/>
      <w:r/>
      <w:bookmarkEnd w:id="83"/>
      <w:r>
        <w:rPr>
          <w:rFonts w:hint="eastAsia" w:ascii="宋体" w:hAnsi="宋体"/>
          <w:b/>
          <w:color w:val="000000" w:themeColor="text1"/>
          <w:szCs w:val="21"/>
        </w:rPr>
        <w:t xml:space="preserve">投标文件的递交</w:t>
      </w:r>
      <w:bookmarkStart w:id="85" w:name="_Toc38933357"/>
      <w:r/>
      <w:bookmarkStart w:id="86" w:name="_Toc11464"/>
      <w:r/>
      <w:bookmarkStart w:id="87" w:name="_Toc48151397"/>
      <w:r/>
      <w:bookmarkStart w:id="88" w:name="_Toc100905227"/>
      <w:r/>
      <w:bookmarkStart w:id="89" w:name="_Toc103848549"/>
      <w:r/>
      <w:bookmarkStart w:id="90" w:name="_Toc51928343"/>
      <w:r/>
      <w:bookmarkStart w:id="91" w:name="_Toc46219699"/>
      <w:r/>
      <w:bookmarkStart w:id="92" w:name="_Toc469850063"/>
      <w:r/>
      <w:bookmarkStart w:id="93" w:name="_Toc91399404"/>
      <w:r/>
      <w:bookmarkStart w:id="94" w:name="_Toc46960670"/>
      <w:r/>
      <w:bookmarkStart w:id="95" w:name="_Toc46939510"/>
      <w:r/>
      <w:bookmarkStart w:id="96" w:name="_Toc19963"/>
      <w:r/>
      <w:bookmarkStart w:id="97" w:name="_Toc5042"/>
      <w:r/>
      <w:bookmarkStart w:id="98" w:name="_Toc40202948"/>
      <w:r/>
      <w:bookmarkStart w:id="99" w:name="_Toc50528805"/>
      <w:r/>
      <w:bookmarkStart w:id="100" w:name="_Toc89586904"/>
      <w:r/>
      <w:bookmarkStart w:id="101" w:name="_Toc38931614"/>
      <w:r/>
      <w:bookmarkStart w:id="102" w:name="_Toc96347882"/>
      <w:r/>
      <w:bookmarkStart w:id="103" w:name="_Toc97561941"/>
      <w:r/>
      <w:bookmarkStart w:id="104" w:name="_Toc4536"/>
      <w:r/>
      <w:bookmarkStart w:id="105" w:name="_Toc38931800"/>
      <w:r/>
      <w:bookmarkStart w:id="106" w:name="_Toc11952"/>
      <w:r/>
      <w:r/>
    </w:p>
    <w:p>
      <w:pPr>
        <w:ind w:firstLine="420"/>
        <w:spacing w:line="360" w:lineRule="auto"/>
        <w:rPr>
          <w:rFonts w:hint="eastAsia" w:ascii="宋体" w:hAnsi="宋体" w:cs="Microsoft New Tai Lue"/>
          <w:bCs/>
          <w:color w:val="000000" w:themeColor="text1"/>
          <w:szCs w:val="21"/>
        </w:rPr>
      </w:pP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应当按照《操作手册》规定，在招标公告规定的投标截止时间</w:t>
      </w:r>
      <w:r>
        <w:rPr>
          <w:rFonts w:ascii="宋体" w:hAnsi="宋体" w:cs="Microsoft New Tai Lue"/>
          <w:bCs/>
          <w:color w:val="000000" w:themeColor="text1"/>
          <w:szCs w:val="21"/>
        </w:rPr>
        <w:t xml:space="preserve">前制作</w:t>
      </w:r>
      <w:r>
        <w:rPr>
          <w:rFonts w:ascii="宋体" w:hAnsi="宋体" w:cs="Microsoft New Tai Lue"/>
          <w:bCs/>
          <w:color w:val="000000" w:themeColor="text1"/>
          <w:szCs w:val="21"/>
        </w:rPr>
        <w:t xml:space="preserve">并上传电子投标文件。</w:t>
      </w:r>
      <w:r>
        <w:rPr>
          <w:rFonts w:ascii="宋体" w:hAnsi="宋体" w:cs="Microsoft New Tai Lue"/>
          <w:bCs/>
          <w:color w:val="000000" w:themeColor="text1"/>
          <w:szCs w:val="21"/>
          <w:lang w:val="zh-CN"/>
        </w:rPr>
        <w:t xml:space="preserve">招标代理机构拒绝接收提交</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文件截止时间后上传的任何电子</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w:t>
      </w:r>
      <w:r/>
    </w:p>
    <w:p>
      <w:pPr>
        <w:spacing w:line="360" w:lineRule="auto"/>
        <w:rPr>
          <w:rFonts w:hint="eastAsia" w:ascii="宋体" w:hAnsi="宋体"/>
          <w:b/>
          <w:color w:val="000000" w:themeColor="text1"/>
          <w:szCs w:val="21"/>
        </w:rPr>
      </w:pPr>
      <w:r/>
      <w:bookmarkStart w:id="107" w:name="_Toc107246242"/>
      <w:r/>
      <w:bookmarkStart w:id="108" w:name="_Toc104560864"/>
      <w:r>
        <w:rPr>
          <w:rFonts w:hint="eastAsia" w:ascii="宋体" w:hAnsi="宋体"/>
          <w:b/>
          <w:color w:val="000000" w:themeColor="text1"/>
          <w:szCs w:val="21"/>
        </w:rPr>
        <w:t xml:space="preserve">19.</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b/>
          <w:color w:val="000000" w:themeColor="text1"/>
          <w:szCs w:val="21"/>
        </w:rPr>
        <w:t xml:space="preserve">投标文件解密</w:t>
      </w:r>
      <w:r/>
    </w:p>
    <w:p>
      <w:pPr>
        <w:ind w:firstLine="420"/>
        <w:spacing w:line="360" w:lineRule="auto"/>
        <w:rPr>
          <w:rFonts w:hint="eastAsia" w:ascii="宋体" w:hAnsi="宋体" w:cs="Microsoft New Tai Lue"/>
          <w:bCs/>
          <w:color w:val="000000" w:themeColor="text1"/>
          <w:szCs w:val="21"/>
          <w:lang w:val="zh-CN"/>
        </w:rPr>
      </w:pPr>
      <w:r/>
      <w:bookmarkStart w:id="109" w:name="_Toc96347883"/>
      <w:r>
        <w:rPr>
          <w:rFonts w:hint="eastAsia" w:ascii="宋体" w:hAnsi="宋体" w:cs="Microsoft New Tai Lue"/>
          <w:bCs/>
          <w:color w:val="000000" w:themeColor="text1"/>
          <w:szCs w:val="21"/>
        </w:rPr>
        <w:t xml:space="preserve">19.1</w:t>
      </w:r>
      <w:r>
        <w:rPr>
          <w:rFonts w:hint="eastAsia" w:ascii="宋体" w:hAnsi="宋体" w:cs="Arial"/>
          <w:color w:val="000000" w:themeColor="text1"/>
          <w:szCs w:val="21"/>
        </w:rPr>
        <w:t xml:space="preserve">投标人</w:t>
      </w:r>
      <w:r>
        <w:rPr>
          <w:rFonts w:ascii="宋体" w:hAnsi="宋体" w:cs="Microsoft New Tai Lue"/>
          <w:bCs/>
          <w:color w:val="000000" w:themeColor="text1"/>
          <w:szCs w:val="21"/>
          <w:lang w:val="zh-CN"/>
        </w:rPr>
        <w:t xml:space="preserve">应当按照《操作手册》规定，在“苏</w:t>
      </w:r>
      <w:r>
        <w:rPr>
          <w:rFonts w:ascii="宋体" w:hAnsi="宋体" w:cs="Microsoft New Tai Lue"/>
          <w:bCs/>
          <w:color w:val="000000" w:themeColor="text1"/>
          <w:szCs w:val="21"/>
          <w:lang w:val="zh-CN"/>
        </w:rPr>
        <w:t xml:space="preserve">采云</w:t>
      </w:r>
      <w:r>
        <w:rPr>
          <w:rFonts w:ascii="宋体" w:hAnsi="宋体" w:cs="Microsoft New Tai Lue"/>
          <w:bCs/>
          <w:color w:val="000000" w:themeColor="text1"/>
          <w:szCs w:val="21"/>
          <w:lang w:val="zh-CN"/>
        </w:rPr>
        <w:t xml:space="preserve">”系统规定的时间内对</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文件进行解密。</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19.2</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应充分考虑网络环境、网络带宽等因素可能对投标产生的影响，如因</w:t>
      </w:r>
      <w:r>
        <w:rPr>
          <w:rFonts w:hint="eastAsia" w:ascii="宋体" w:hAnsi="宋体" w:cs="Arial"/>
          <w:color w:val="000000" w:themeColor="text1"/>
          <w:szCs w:val="21"/>
        </w:rPr>
        <w:t xml:space="preserve">投标</w:t>
      </w:r>
      <w:r>
        <w:rPr>
          <w:rFonts w:hint="eastAsia" w:ascii="宋体" w:hAnsi="宋体" w:cs="Arial"/>
          <w:color w:val="000000" w:themeColor="text1"/>
          <w:szCs w:val="21"/>
        </w:rPr>
        <w:t xml:space="preserve">人</w:t>
      </w:r>
      <w:r>
        <w:rPr>
          <w:rFonts w:ascii="宋体" w:hAnsi="宋体" w:cs="Microsoft New Tai Lue"/>
          <w:bCs/>
          <w:color w:val="000000" w:themeColor="text1"/>
          <w:szCs w:val="21"/>
        </w:rPr>
        <w:t xml:space="preserve">自身原因造成的电子投标文件解密不成功的，做无效投标处理。</w:t>
      </w:r>
      <w:r/>
    </w:p>
    <w:p>
      <w:pPr>
        <w:spacing w:line="360" w:lineRule="auto"/>
        <w:rPr>
          <w:rFonts w:hint="eastAsia" w:ascii="宋体" w:hAnsi="宋体"/>
          <w:b/>
          <w:color w:val="000000" w:themeColor="text1"/>
          <w:szCs w:val="21"/>
        </w:rPr>
      </w:pPr>
      <w:r/>
      <w:bookmarkStart w:id="110" w:name="_Toc103848550"/>
      <w:r/>
      <w:bookmarkStart w:id="111" w:name="_Toc100905228"/>
      <w:r/>
      <w:bookmarkStart w:id="112" w:name="_Toc104560865"/>
      <w:r/>
      <w:bookmarkStart w:id="113" w:name="_Toc107246243"/>
      <w:r>
        <w:rPr>
          <w:rFonts w:hint="eastAsia" w:ascii="宋体" w:hAnsi="宋体"/>
          <w:b/>
          <w:color w:val="000000" w:themeColor="text1"/>
          <w:szCs w:val="21"/>
        </w:rPr>
        <w:t xml:space="preserve">20.投标文件的修改和撤回</w:t>
      </w:r>
      <w:bookmarkEnd w:id="109"/>
      <w:r/>
      <w:bookmarkEnd w:id="110"/>
      <w:r/>
      <w:bookmarkEnd w:id="111"/>
      <w:r/>
      <w:bookmarkEnd w:id="112"/>
      <w:r/>
      <w:bookmarkEnd w:id="113"/>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.1</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.2</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对投标文件的补充、修改的内容应当按照采购文件要求签署、盖章、密封后，作为投标文件的组成部分。</w:t>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.3 在投标截止时间之后，</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不得对其投标文件作任何修改。</w:t>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.4 在投标截止时间至采购文件中规定的投标有效期满之间的这段时间内，</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不得撤回其投标。</w:t>
      </w:r>
      <w:r/>
    </w:p>
    <w:p>
      <w:pPr>
        <w:spacing w:line="360" w:lineRule="auto"/>
        <w:rPr>
          <w:rFonts w:hint="eastAsia" w:ascii="宋体" w:hAnsi="宋体"/>
          <w:b/>
          <w:color w:val="000000" w:themeColor="text1"/>
          <w:szCs w:val="21"/>
        </w:rPr>
      </w:pPr>
      <w:r/>
      <w:bookmarkStart w:id="114" w:name="_Toc103848551"/>
      <w:r/>
      <w:bookmarkStart w:id="115" w:name="_Toc104560866"/>
      <w:r/>
      <w:bookmarkStart w:id="116" w:name="_Toc107246244"/>
      <w:r>
        <w:rPr>
          <w:rFonts w:hint="eastAsia" w:ascii="宋体" w:hAnsi="宋体"/>
          <w:b/>
          <w:color w:val="000000" w:themeColor="text1"/>
          <w:szCs w:val="21"/>
        </w:rPr>
        <w:t xml:space="preserve">21.诚实信用</w:t>
      </w:r>
      <w:bookmarkEnd w:id="114"/>
      <w:r/>
      <w:bookmarkEnd w:id="115"/>
      <w:r/>
      <w:bookmarkEnd w:id="116"/>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21.1</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应当遵循公平竞争的原则，不得恶意串通，不得妨碍其他</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的竞争行为，不得损害采购人或者其他</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的合法权益。</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21.2在评标过程中发现投标人有上述情形的，评标委员会应当认定其投标无效，并书面报告本级财政部门。</w:t>
      </w:r>
      <w:r/>
    </w:p>
    <w:p>
      <w:pPr>
        <w:pStyle w:val="867"/>
        <w:spacing w:before="0" w:after="0" w:line="360" w:lineRule="auto"/>
        <w:rPr>
          <w:color w:val="000000" w:themeColor="text1"/>
          <w:sz w:val="21"/>
          <w:szCs w:val="21"/>
        </w:rPr>
      </w:pPr>
      <w:r>
        <w:rPr>
          <w:rFonts w:hint="eastAsia"/>
          <w:color w:val="000000" w:themeColor="text1"/>
          <w:sz w:val="21"/>
          <w:szCs w:val="21"/>
        </w:rPr>
        <w:t xml:space="preserve">五、开标与评标</w:t>
      </w:r>
      <w:bookmarkEnd w:id="84"/>
      <w:r/>
      <w:r/>
    </w:p>
    <w:p>
      <w:pPr>
        <w:rPr>
          <w:rFonts w:hint="eastAsia" w:ascii="宋体" w:hAnsi="宋体"/>
          <w:b/>
          <w:color w:val="000000" w:themeColor="text1"/>
          <w:szCs w:val="21"/>
        </w:rPr>
      </w:pPr>
      <w:r/>
      <w:bookmarkStart w:id="117" w:name="_Toc104560868"/>
      <w:r/>
      <w:bookmarkStart w:id="118" w:name="_Toc100905230"/>
      <w:r/>
      <w:bookmarkStart w:id="119" w:name="_Toc107246246"/>
      <w:r/>
      <w:bookmarkStart w:id="120" w:name="_Toc103848553"/>
      <w:r>
        <w:rPr>
          <w:rFonts w:hint="eastAsia" w:ascii="宋体" w:hAnsi="宋体"/>
          <w:b/>
          <w:color w:val="000000" w:themeColor="text1"/>
          <w:szCs w:val="21"/>
        </w:rPr>
        <w:t xml:space="preserve">22.开标</w:t>
      </w:r>
      <w:bookmarkEnd w:id="117"/>
      <w:r/>
      <w:bookmarkEnd w:id="118"/>
      <w:r/>
      <w:bookmarkEnd w:id="119"/>
      <w:r/>
      <w:bookmarkEnd w:id="120"/>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22.1代理机构在招标公告中规定的时间和地点组织公开开标。</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按照《操作手册》规定参加开标活动，并在“苏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”系统规定的时间内对投标文件进行解密。</w:t>
      </w:r>
      <w:r>
        <w:rPr>
          <w:rFonts w:hint="eastAsia" w:ascii="宋体" w:hAnsi="宋体"/>
          <w:color w:val="000000" w:themeColor="text1"/>
        </w:rPr>
        <w:t xml:space="preserve">开标仪式由采购代理机构组织。苏</w:t>
      </w:r>
      <w:r>
        <w:rPr>
          <w:rFonts w:hint="eastAsia" w:ascii="宋体" w:hAnsi="宋体"/>
          <w:color w:val="000000" w:themeColor="text1"/>
        </w:rPr>
        <w:t xml:space="preserve">采云</w:t>
      </w:r>
      <w:r>
        <w:rPr>
          <w:rFonts w:hint="eastAsia" w:ascii="宋体" w:hAnsi="宋体"/>
          <w:color w:val="000000" w:themeColor="text1"/>
        </w:rPr>
        <w:t xml:space="preserve">系统将自动对</w:t>
      </w:r>
      <w:r>
        <w:rPr>
          <w:rFonts w:ascii="宋体" w:hAnsi="宋体"/>
          <w:color w:val="000000" w:themeColor="text1"/>
        </w:rPr>
        <w:t xml:space="preserve">项目进行开标，</w:t>
      </w:r>
      <w:r>
        <w:rPr>
          <w:rFonts w:hint="eastAsia" w:ascii="宋体" w:hAnsi="宋体" w:cs="宋体"/>
          <w:bCs/>
          <w:color w:val="000000" w:themeColor="text1"/>
          <w:szCs w:val="21"/>
        </w:rPr>
        <w:t xml:space="preserve">“苏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”系统公布各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名称和投标价格。</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22.2 </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22.3</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不足3家的，不得开标。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22.4</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如果对开标过程和开标结果有疑义，应当根据《操作手册》规定提出，“苏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”系统中《开标记录表》公布后5分钟内未提出的，视同认可开标结果。</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22.5公开招标数额标准以上的采购项目，投标截止后</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不足3家或者通过资格审查或符合性审查的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不足3家的，除采购任务取消情形外，按照以下方式处理：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22.6</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未参加开标的，视同认可开标结果。</w:t>
      </w:r>
      <w:r/>
    </w:p>
    <w:p>
      <w:pPr>
        <w:rPr>
          <w:rFonts w:hint="eastAsia" w:ascii="宋体" w:hAnsi="宋体"/>
          <w:b/>
          <w:color w:val="000000" w:themeColor="text1"/>
          <w:szCs w:val="21"/>
        </w:rPr>
      </w:pPr>
      <w:r>
        <w:rPr>
          <w:rFonts w:hint="eastAsia" w:ascii="宋体" w:hAnsi="宋体"/>
          <w:b/>
          <w:color w:val="000000" w:themeColor="text1"/>
          <w:szCs w:val="21"/>
        </w:rPr>
        <w:t xml:space="preserve">23.资格性审查</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23.1投标文件的资格性检查。公开招标采购项目开标结束后，招标人或招标代理机构应依法对</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的资格进行审查。资格审查合格的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不足3家的，不进行评标。</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23.2</w:t>
      </w:r>
      <w:r>
        <w:rPr>
          <w:rFonts w:hint="eastAsia" w:ascii="宋体" w:hAnsi="宋体" w:cs="Arial"/>
          <w:color w:val="000000" w:themeColor="text1"/>
          <w:szCs w:val="21"/>
        </w:rPr>
        <w:t xml:space="preserve">投标人</w:t>
      </w:r>
      <w:r>
        <w:rPr>
          <w:rFonts w:hint="eastAsia" w:ascii="宋体" w:hAnsi="宋体" w:cs="宋体"/>
          <w:b/>
          <w:color w:val="000000" w:themeColor="text1"/>
          <w:szCs w:val="21"/>
        </w:rPr>
        <w:t xml:space="preserve">不具备招标文件规定的</w:t>
      </w:r>
      <w:r>
        <w:rPr>
          <w:rFonts w:hint="eastAsia" w:ascii="宋体" w:hAnsi="宋体" w:cs="Arial"/>
          <w:color w:val="000000" w:themeColor="text1"/>
          <w:szCs w:val="21"/>
        </w:rPr>
        <w:t xml:space="preserve">投标人</w:t>
      </w:r>
      <w:r>
        <w:rPr>
          <w:rFonts w:hint="eastAsia" w:ascii="宋体" w:hAnsi="宋体" w:cs="宋体"/>
          <w:b/>
          <w:color w:val="000000" w:themeColor="text1"/>
          <w:szCs w:val="21"/>
        </w:rPr>
        <w:t xml:space="preserve">资格条件的</w:t>
      </w:r>
      <w:r>
        <w:rPr>
          <w:rFonts w:hint="eastAsia" w:ascii="宋体" w:hAnsi="宋体" w:cs="宋体"/>
          <w:b/>
          <w:bCs/>
          <w:color w:val="000000" w:themeColor="text1"/>
          <w:szCs w:val="21"/>
        </w:rPr>
        <w:t xml:space="preserve">，应在资格审查时按照无效投标处理。</w:t>
      </w:r>
      <w:r/>
    </w:p>
    <w:p>
      <w:pPr>
        <w:ind w:firstLine="420"/>
        <w:spacing w:line="360" w:lineRule="auto"/>
        <w:rPr>
          <w:rFonts w:hint="eastAsia" w:ascii="宋体" w:hAnsi="宋体"/>
          <w:b/>
          <w:color w:val="000000" w:themeColor="text1"/>
          <w:szCs w:val="21"/>
        </w:rPr>
      </w:pPr>
      <w:r>
        <w:rPr>
          <w:rFonts w:hint="eastAsia" w:ascii="宋体" w:hAnsi="宋体" w:cs="宋体"/>
          <w:bCs/>
          <w:color w:val="000000" w:themeColor="text1"/>
          <w:szCs w:val="21"/>
        </w:rPr>
        <w:t xml:space="preserve">23.3已经进行资格预审的，可以不再对</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资格进行审查，资格预审合格的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在评标阶段资格发生变化的，应当通知采购人。</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24.评标委员会</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24.1 招标代理机构将组织评标委员会（以下简称评委会）进行评标。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24.2 评委会由五人以上单数的行业专家、招标人代表组成。</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24.3 评委会独立开展工作，负责审议所有投标文件，并推荐中标候选人。</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24.4 评委会应对投标人的商业、技术秘密予以保密。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25.评标过程的保密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25.1开标后，直至向中标的投标人授予合同时止，凡是与审查、澄清、评价和比较投标的有关资料以及授权建议等，均不得向任何投标人或与评标无关的其他人员透露。</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25.2在评标过程中，如果投标人试图向招标代理机构和参与评标的人员施加任何影响，都将会导致其投标被拒绝。</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25.3 评标委员会名单应在开标前确定，并在招标结果确定前保密。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26.对投标文件的初审</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1</w:t>
      </w:r>
      <w:r>
        <w:rPr>
          <w:rFonts w:hint="eastAsia" w:ascii="宋体" w:hAnsi="宋体" w:cs="楷体_GB2312"/>
          <w:color w:val="000000" w:themeColor="text1"/>
          <w:szCs w:val="21"/>
          <w:lang w:val="zh-CN"/>
        </w:rPr>
        <w:t xml:space="preserve">开标后，招标代理机构将组织评委会对投标文件是否完整，有无计算上的错误，文件签署是否合格，投标文件是否大体编排</w:t>
      </w:r>
      <w:r>
        <w:rPr>
          <w:rFonts w:hint="eastAsia" w:ascii="宋体" w:hAnsi="宋体" w:cs="楷体_GB2312"/>
          <w:color w:val="000000" w:themeColor="text1"/>
          <w:szCs w:val="21"/>
          <w:lang w:val="zh-CN"/>
        </w:rPr>
        <w:t xml:space="preserve">有序且</w:t>
      </w:r>
      <w:r>
        <w:rPr>
          <w:rFonts w:hint="eastAsia" w:ascii="宋体" w:hAnsi="宋体" w:cs="楷体_GB2312"/>
          <w:color w:val="000000" w:themeColor="text1"/>
          <w:szCs w:val="21"/>
          <w:lang w:val="zh-CN"/>
        </w:rPr>
        <w:t xml:space="preserve">基本符合招标文件的要求。</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2</w:t>
      </w:r>
      <w:r>
        <w:rPr>
          <w:rFonts w:hint="eastAsia" w:ascii="宋体" w:hAnsi="宋体" w:cs="楷体_GB2312"/>
          <w:color w:val="000000" w:themeColor="text1"/>
          <w:szCs w:val="21"/>
          <w:lang w:val="zh-CN"/>
        </w:rPr>
        <w:t xml:space="preserve">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3</w:t>
      </w:r>
      <w:r>
        <w:rPr>
          <w:rFonts w:hint="eastAsia" w:ascii="宋体" w:hAnsi="宋体" w:cs="楷体_GB2312"/>
          <w:color w:val="000000" w:themeColor="text1"/>
          <w:szCs w:val="21"/>
          <w:lang w:val="zh-CN"/>
        </w:rPr>
        <w:t xml:space="preserve">如果投标文件实质上没有响应招标文件的要求，评委会将予以拒绝，投标人不得通过修改或撤销不合要求的偏离或保留而使其投标成为实质上响应的投标。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4</w:t>
      </w:r>
      <w:r>
        <w:rPr>
          <w:rFonts w:hint="eastAsia" w:ascii="宋体" w:hAnsi="宋体" w:cs="楷体_GB2312"/>
          <w:color w:val="000000" w:themeColor="text1"/>
          <w:szCs w:val="21"/>
          <w:lang w:val="zh-CN"/>
        </w:rPr>
        <w:t xml:space="preserve">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（1）投标文件中开标一览表（报价表）内容与投标文件中相应内容不一致的，以开标一览表（报价表）为准；</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（2）大写金额和小写金额不一致的，以大写金额为准；</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（3）单价金额小数点或者百分比有明显错位的，以开标一览表的总价为准，并修改单价；</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（4）总价金额与按单价汇总金额不一致的，以单价金额计算结果为准。只有在评委</w:t>
      </w:r>
      <w:r>
        <w:rPr>
          <w:rFonts w:hint="eastAsia" w:ascii="宋体" w:hAnsi="宋体" w:cs="楷体_GB2312"/>
          <w:b/>
          <w:bCs/>
          <w:color w:val="000000" w:themeColor="text1"/>
          <w:szCs w:val="21"/>
          <w:lang w:val="zh-CN"/>
        </w:rPr>
        <w:t xml:space="preserve">会认为单价有明显的小数点错误时，才能以标出的总价为准，并修改单价；</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（5）同时出现两种以上不一致的，按照前款规定的顺序修正。</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5</w:t>
      </w:r>
      <w:r>
        <w:rPr>
          <w:rFonts w:hint="eastAsia" w:ascii="宋体" w:hAnsi="宋体" w:cs="楷体_GB2312"/>
          <w:color w:val="000000" w:themeColor="text1"/>
          <w:szCs w:val="21"/>
          <w:lang w:val="zh-CN"/>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6</w:t>
      </w:r>
      <w:r>
        <w:rPr>
          <w:rFonts w:hint="eastAsia" w:ascii="宋体" w:hAnsi="宋体" w:cs="楷体_GB2312"/>
          <w:color w:val="000000" w:themeColor="text1"/>
          <w:szCs w:val="21"/>
          <w:lang w:val="zh-CN"/>
        </w:rPr>
        <w:t xml:space="preserve">投标文件有下列情况之一的，应当在符合性检查时按照无效投标处理：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（1）供应商在“苏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”系统规定的时间内未成功解密电子投标文件的；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（2）供应商未按照招标文件要求上传电子投标文件的；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（3）同</w:t>
      </w:r>
      <w:r>
        <w:rPr>
          <w:rFonts w:hint="eastAsia" w:ascii="宋体" w:hAnsi="宋体" w:cs="宋体"/>
          <w:bCs/>
          <w:color w:val="000000" w:themeColor="text1"/>
          <w:szCs w:val="21"/>
        </w:rPr>
        <w:t xml:space="preserve">一供应</w:t>
      </w:r>
      <w:r>
        <w:rPr>
          <w:rFonts w:hint="eastAsia" w:ascii="宋体" w:hAnsi="宋体" w:cs="宋体"/>
          <w:bCs/>
          <w:color w:val="000000" w:themeColor="text1"/>
          <w:szCs w:val="21"/>
        </w:rPr>
        <w:t xml:space="preserve">商提交两个（含两个）以上不同的投标报价的；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（4）投标文件未按照招标文件要求签署或盖章的；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（5）不具备招标文件中规定的资格要求的；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（7）投标文件含有采购人不能接受的附加条件的；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（8）投标文件内容不全或不符合招标文件中规定的其他实质性要求的；</w:t>
      </w:r>
      <w:r/>
    </w:p>
    <w:p>
      <w:pPr>
        <w:ind w:firstLine="420"/>
        <w:spacing w:line="360" w:lineRule="auto"/>
        <w:rPr>
          <w:rFonts w:hint="eastAsia" w:ascii="宋体" w:hAnsi="宋体" w:cs="楷体_GB2312"/>
          <w:color w:val="000000" w:themeColor="text1"/>
          <w:szCs w:val="21"/>
          <w:lang w:val="zh-CN"/>
        </w:rPr>
      </w:pPr>
      <w:r>
        <w:rPr>
          <w:rFonts w:hint="eastAsia" w:ascii="宋体" w:hAnsi="宋体" w:cs="宋体"/>
          <w:bCs/>
          <w:color w:val="000000" w:themeColor="text1"/>
          <w:szCs w:val="21"/>
        </w:rPr>
        <w:t xml:space="preserve">（9）现行法律、法规、规章和招标文件规定的其他无效情形。</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7</w:t>
      </w:r>
      <w:r>
        <w:rPr>
          <w:rFonts w:hint="eastAsia" w:ascii="宋体" w:hAnsi="宋体" w:cs="楷体_GB2312"/>
          <w:color w:val="000000" w:themeColor="text1"/>
          <w:szCs w:val="21"/>
          <w:lang w:val="zh-CN"/>
        </w:rPr>
        <w:t xml:space="preserve">在招标采购中，出现下列情形之一的，应予流标：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（2）出现影响采购公正的违法、违规行为的；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（3）投标人的报价均超过了采购预算，招标人不能支付的；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（4）因重大变故，采购任务取消的。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流标后，招标人应当将</w:t>
      </w:r>
      <w:r>
        <w:rPr>
          <w:rFonts w:hint="eastAsia" w:ascii="宋体" w:hAnsi="宋体" w:cs="楷体_GB2312"/>
          <w:color w:val="000000" w:themeColor="text1"/>
          <w:szCs w:val="21"/>
          <w:lang w:val="zh-CN"/>
        </w:rPr>
        <w:t xml:space="preserve">废标理由</w:t>
      </w:r>
      <w:r>
        <w:rPr>
          <w:rFonts w:hint="eastAsia" w:ascii="宋体" w:hAnsi="宋体" w:cs="楷体_GB2312"/>
          <w:color w:val="000000" w:themeColor="text1"/>
          <w:szCs w:val="21"/>
          <w:lang w:val="zh-CN"/>
        </w:rPr>
        <w:t xml:space="preserve">通知所有投标人。</w:t>
      </w:r>
      <w:r/>
    </w:p>
    <w:p>
      <w:pPr>
        <w:ind w:firstLine="422"/>
        <w:spacing w:line="360" w:lineRule="auto"/>
        <w:rPr>
          <w:rFonts w:hint="eastAsia" w:ascii="宋体" w:hAnsi="宋体" w:cs="楷体_GB2312"/>
          <w:b/>
          <w:color w:val="000000" w:themeColor="text1"/>
          <w:szCs w:val="21"/>
          <w:lang w:val="zh-CN"/>
        </w:rPr>
      </w:pPr>
      <w:r>
        <w:rPr>
          <w:rFonts w:ascii="宋体" w:hAnsi="宋体" w:cs="楷体_GB2312"/>
          <w:b/>
          <w:color w:val="000000" w:themeColor="text1"/>
          <w:szCs w:val="21"/>
          <w:lang w:val="zh-CN"/>
        </w:rPr>
        <w:t xml:space="preserve">26.</w:t>
      </w:r>
      <w:r>
        <w:rPr>
          <w:rFonts w:hint="eastAsia" w:ascii="宋体" w:hAnsi="宋体" w:cs="楷体_GB2312"/>
          <w:b/>
          <w:color w:val="000000" w:themeColor="text1"/>
          <w:szCs w:val="21"/>
        </w:rPr>
        <w:t xml:space="preserve">8</w:t>
      </w:r>
      <w:r>
        <w:rPr>
          <w:rFonts w:hint="eastAsia" w:ascii="宋体" w:hAnsi="宋体" w:cs="楷体_GB2312"/>
          <w:b/>
          <w:color w:val="000000" w:themeColor="text1"/>
          <w:szCs w:val="21"/>
          <w:lang w:val="zh-CN"/>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27.投标文件的澄清</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在评标期间，为有助于对投标文件的审查、评价和比较，评委会有权要求投标人对其投标文件进行澄清，但并非对每个投标人都作澄清要求。 </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28.评标办法</w:t>
      </w:r>
      <w:r/>
    </w:p>
    <w:p>
      <w:pPr>
        <w:pStyle w:val="934"/>
        <w:ind w:firstLine="422"/>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28.1经</w:t>
      </w:r>
      <w:r>
        <w:rPr>
          <w:rFonts w:ascii="宋体" w:hAnsi="宋体" w:eastAsia="宋体"/>
          <w:b/>
          <w:color w:val="000000" w:themeColor="text1"/>
          <w:sz w:val="21"/>
          <w:szCs w:val="21"/>
        </w:rPr>
        <w:t xml:space="preserve">评审的最低价</w:t>
      </w:r>
      <w:r>
        <w:rPr>
          <w:rFonts w:hint="eastAsia" w:ascii="宋体" w:hAnsi="宋体" w:eastAsia="宋体"/>
          <w:b/>
          <w:color w:val="000000" w:themeColor="text1"/>
          <w:sz w:val="21"/>
          <w:szCs w:val="21"/>
        </w:rPr>
        <w:t xml:space="preserve">法——本项目不采用</w:t>
      </w:r>
      <w:r>
        <w:rPr>
          <w:rFonts w:ascii="宋体" w:hAnsi="宋体" w:eastAsia="宋体"/>
          <w:b/>
          <w:color w:val="000000" w:themeColor="text1"/>
          <w:sz w:val="21"/>
          <w:szCs w:val="21"/>
        </w:rPr>
        <w:t xml:space="preserve">。</w:t>
      </w:r>
      <w:r/>
    </w:p>
    <w:p>
      <w:pPr>
        <w:ind w:firstLine="422"/>
        <w:spacing w:line="360" w:lineRule="auto"/>
        <w:rPr>
          <w:rFonts w:hint="eastAsia" w:ascii="宋体" w:hAnsi="宋体"/>
          <w:b/>
          <w:color w:val="000000" w:themeColor="text1"/>
          <w:szCs w:val="21"/>
          <w:lang w:val="zh-CN"/>
        </w:rPr>
      </w:pPr>
      <w:r>
        <w:rPr>
          <w:rFonts w:hint="eastAsia" w:ascii="宋体" w:hAnsi="宋体" w:cs="楷体_GB2312"/>
          <w:b/>
          <w:color w:val="000000" w:themeColor="text1"/>
          <w:szCs w:val="21"/>
          <w:lang w:val="zh-CN"/>
        </w:rPr>
        <w:t xml:space="preserve">28.2综合评分法：是指对各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详见附表《评标办法细则》。</w:t>
      </w:r>
      <w:r/>
    </w:p>
    <w:p>
      <w:pPr>
        <w:pStyle w:val="867"/>
        <w:spacing w:before="0" w:after="0" w:line="360" w:lineRule="auto"/>
        <w:rPr>
          <w:color w:val="000000" w:themeColor="text1"/>
          <w:sz w:val="21"/>
          <w:szCs w:val="21"/>
        </w:rPr>
      </w:pPr>
      <w:r/>
      <w:bookmarkStart w:id="121" w:name="_Toc216769448"/>
      <w:r>
        <w:rPr>
          <w:rFonts w:hint="eastAsia"/>
          <w:color w:val="000000" w:themeColor="text1"/>
          <w:sz w:val="21"/>
          <w:szCs w:val="21"/>
        </w:rPr>
        <w:t xml:space="preserve">六、授予合同</w:t>
      </w:r>
      <w:bookmarkEnd w:id="121"/>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29.合同授予标准</w:t>
      </w:r>
      <w:r/>
    </w:p>
    <w:p>
      <w:pPr>
        <w:ind w:firstLine="420"/>
        <w:spacing w:line="360" w:lineRule="auto"/>
        <w:tabs>
          <w:tab w:val="left" w:pos="1280" w:leader="none"/>
        </w:tabs>
        <w:rPr>
          <w:rFonts w:hint="eastAsia" w:ascii="宋体" w:hAnsi="宋体"/>
          <w:color w:val="000000" w:themeColor="text1"/>
          <w:szCs w:val="21"/>
          <w:lang w:val="zh-CN"/>
        </w:rPr>
      </w:pPr>
      <w:r/>
      <w:bookmarkStart w:id="122" w:name="_Hlk131065862"/>
      <w:r>
        <w:rPr>
          <w:rFonts w:hint="eastAsia" w:ascii="宋体" w:hAnsi="宋体"/>
          <w:color w:val="000000" w:themeColor="text1"/>
          <w:szCs w:val="21"/>
          <w:lang w:val="zh-CN"/>
        </w:rPr>
        <w:t xml:space="preserve">29.1评委会按第26条规定对实质上响应招标文件要求的投标人进行综合评审，最终按综合评审得分由高到低的顺序推荐出中标候选人。得分相同的，按投标报价由低到高顺序排列。得分且投标报价相同的并列。投标文件满足招标文件全部实质性要求，</w:t>
      </w:r>
      <w:r>
        <w:rPr>
          <w:rFonts w:hint="eastAsia" w:ascii="宋体" w:hAnsi="宋体"/>
          <w:color w:val="000000" w:themeColor="text1"/>
          <w:szCs w:val="21"/>
          <w:lang w:val="zh-CN"/>
        </w:rPr>
        <w:t xml:space="preserve">且按照</w:t>
      </w:r>
      <w:r>
        <w:rPr>
          <w:rFonts w:hint="eastAsia" w:ascii="宋体" w:hAnsi="宋体"/>
          <w:color w:val="000000" w:themeColor="text1"/>
          <w:szCs w:val="21"/>
          <w:lang w:val="zh-CN"/>
        </w:rPr>
        <w:t xml:space="preserve">评审因素的量化指标评审得分最高的投标人为排名第一的中标候选人。</w:t>
      </w:r>
      <w:bookmarkEnd w:id="122"/>
      <w:r/>
      <w:r/>
    </w:p>
    <w:p>
      <w:pPr>
        <w:ind w:firstLine="422"/>
        <w:spacing w:line="360" w:lineRule="auto"/>
        <w:rPr>
          <w:color w:val="000000" w:themeColor="text1"/>
          <w:lang w:val="zh-CN"/>
        </w:rPr>
      </w:pPr>
      <w:r>
        <w:rPr>
          <w:rFonts w:hint="eastAsia" w:ascii="宋体" w:hAnsi="宋体"/>
          <w:b/>
          <w:color w:val="000000" w:themeColor="text1"/>
          <w:szCs w:val="21"/>
          <w:lang w:val="zh-CN"/>
        </w:rPr>
        <w:t xml:space="preserve">29.2招标人根据评标委员会推荐排序确定1名中标人，并在网上公示。</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30.招标人授标时不得对招标文件做实质性更改</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30.1招标人不得对招标文件中确定的数量、单价和其他条款和条件</w:t>
      </w:r>
      <w:r>
        <w:rPr>
          <w:rFonts w:hint="eastAsia" w:ascii="宋体" w:hAnsi="宋体" w:cs="楷体_GB2312"/>
          <w:color w:val="000000" w:themeColor="text1"/>
          <w:szCs w:val="21"/>
          <w:lang w:val="zh-CN"/>
        </w:rPr>
        <w:t xml:space="preserve">作出</w:t>
      </w:r>
      <w:r>
        <w:rPr>
          <w:rFonts w:hint="eastAsia" w:ascii="宋体" w:hAnsi="宋体" w:cs="楷体_GB2312"/>
          <w:color w:val="000000" w:themeColor="text1"/>
          <w:szCs w:val="21"/>
          <w:lang w:val="zh-CN"/>
        </w:rPr>
        <w:t xml:space="preserve">任何实质性改变。</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31.招标代理机构接受和拒绝</w:t>
      </w:r>
      <w:r>
        <w:rPr>
          <w:rFonts w:hint="eastAsia" w:ascii="宋体" w:hAnsi="宋体" w:cs="楷体_GB2312"/>
          <w:b/>
          <w:color w:val="000000" w:themeColor="text1"/>
          <w:szCs w:val="21"/>
          <w:lang w:val="zh-CN"/>
        </w:rPr>
        <w:t xml:space="preserve">任何或</w:t>
      </w:r>
      <w:r>
        <w:rPr>
          <w:rFonts w:hint="eastAsia" w:ascii="宋体" w:hAnsi="宋体" w:cs="楷体_GB2312"/>
          <w:b/>
          <w:color w:val="000000" w:themeColor="text1"/>
          <w:szCs w:val="21"/>
          <w:lang w:val="zh-CN"/>
        </w:rPr>
        <w:t xml:space="preserve">所有投标的权利</w:t>
      </w:r>
      <w:r/>
    </w:p>
    <w:p>
      <w:pPr>
        <w:ind w:firstLine="420"/>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31.</w:t>
      </w:r>
      <w:r>
        <w:rPr>
          <w:rFonts w:ascii="宋体" w:hAnsi="宋体"/>
          <w:b/>
          <w:color w:val="000000" w:themeColor="text1"/>
          <w:szCs w:val="21"/>
        </w:rPr>
        <w:t xml:space="preserve">2</w:t>
      </w:r>
      <w:r>
        <w:rPr>
          <w:rFonts w:hint="eastAsia" w:ascii="宋体" w:hAnsi="宋体"/>
          <w:b/>
          <w:color w:val="000000" w:themeColor="text1"/>
          <w:szCs w:val="21"/>
        </w:rPr>
        <w:t xml:space="preserve">在开标、评标或签订合同期间，投标人以任何不正当方式影响评标或在投标文件中涉及弄虚作假等行为都将被视为严重违纪，评委会有权拒绝其投标；若在中标后发现有此行为（无论履约是否进行），将被取消中标人资格。</w:t>
      </w:r>
      <w:r/>
    </w:p>
    <w:p>
      <w:pPr>
        <w:ind w:firstLine="420"/>
        <w:spacing w:line="360" w:lineRule="auto"/>
        <w:rPr>
          <w:rFonts w:hint="eastAsia" w:ascii="宋体" w:hAnsi="宋体" w:cs="Microsoft New Tai Lue"/>
          <w:color w:val="000000" w:themeColor="text1"/>
          <w:szCs w:val="21"/>
          <w:lang w:val="zh-CN"/>
        </w:rPr>
      </w:pPr>
      <w:r>
        <w:rPr>
          <w:rFonts w:hint="eastAsia" w:ascii="宋体" w:hAnsi="宋体" w:cs="Microsoft New Tai Lue"/>
          <w:color w:val="000000" w:themeColor="text1"/>
          <w:szCs w:val="21"/>
        </w:rPr>
        <w:t xml:space="preserve">3</w:t>
      </w:r>
      <w:r>
        <w:rPr>
          <w:rFonts w:ascii="宋体" w:hAnsi="宋体" w:cs="Microsoft New Tai Lue"/>
          <w:color w:val="000000" w:themeColor="text1"/>
          <w:szCs w:val="21"/>
        </w:rPr>
        <w:t xml:space="preserve">1.</w:t>
      </w:r>
      <w:r>
        <w:rPr>
          <w:rFonts w:hint="eastAsia" w:ascii="宋体" w:hAnsi="宋体" w:cs="Microsoft New Tai Lue"/>
          <w:color w:val="000000" w:themeColor="text1"/>
          <w:szCs w:val="21"/>
        </w:rPr>
        <w:t xml:space="preserve">3</w:t>
      </w:r>
      <w:r>
        <w:rPr>
          <w:rFonts w:ascii="宋体" w:hAnsi="宋体" w:cs="Microsoft New Tai Lue"/>
          <w:color w:val="000000" w:themeColor="text1"/>
          <w:szCs w:val="21"/>
        </w:rPr>
        <w:t xml:space="preserve">评审结束后，中标</w:t>
      </w:r>
      <w:r>
        <w:rPr>
          <w:rFonts w:hint="eastAsia" w:ascii="宋体" w:hAnsi="宋体" w:cs="Microsoft New Tai Lue"/>
          <w:color w:val="000000" w:themeColor="text1"/>
          <w:szCs w:val="21"/>
        </w:rPr>
        <w:t xml:space="preserve">人</w:t>
      </w:r>
      <w:r>
        <w:rPr>
          <w:rFonts w:ascii="宋体" w:hAnsi="宋体" w:cs="Microsoft New Tai Lue"/>
          <w:color w:val="000000" w:themeColor="text1"/>
          <w:szCs w:val="21"/>
        </w:rPr>
        <w:t xml:space="preserve">名单将省级以上财政部门指定的媒体上公告中标结果，中标公告期为1个工作日</w:t>
      </w:r>
      <w:r>
        <w:rPr>
          <w:rFonts w:hint="eastAsia" w:ascii="宋体" w:hAnsi="宋体" w:cs="Microsoft New Tai Lue"/>
          <w:color w:val="000000" w:themeColor="text1"/>
          <w:szCs w:val="21"/>
        </w:rPr>
        <w:t xml:space="preserve">，公告</w:t>
      </w:r>
      <w:r>
        <w:rPr>
          <w:rFonts w:hint="eastAsia" w:ascii="宋体" w:hAnsi="宋体" w:cs="Microsoft New Tai Lue"/>
          <w:color w:val="000000" w:themeColor="text1"/>
          <w:szCs w:val="21"/>
        </w:rPr>
        <w:t xml:space="preserve">媒体见</w:t>
      </w:r>
      <w:r>
        <w:rPr>
          <w:rFonts w:hint="eastAsia" w:ascii="宋体" w:hAnsi="宋体" w:cs="Microsoft New Tai Lue"/>
          <w:color w:val="000000" w:themeColor="text1"/>
          <w:szCs w:val="21"/>
        </w:rPr>
        <w:t xml:space="preserve">投标人须知前附表</w:t>
      </w:r>
      <w:r>
        <w:rPr>
          <w:rFonts w:hint="eastAsia" w:ascii="宋体" w:hAnsi="宋体" w:cs="Microsoft New Tai Lue"/>
          <w:b/>
          <w:color w:val="000000" w:themeColor="text1"/>
          <w:szCs w:val="21"/>
        </w:rPr>
        <w:t xml:space="preserve">。</w:t>
      </w:r>
      <w:r>
        <w:rPr>
          <w:rFonts w:hint="eastAsia" w:ascii="宋体" w:hAnsi="宋体" w:cs="Microsoft New Tai Lue"/>
          <w:color w:val="000000" w:themeColor="text1"/>
          <w:szCs w:val="21"/>
        </w:rPr>
        <w:t xml:space="preserve">公告的同时向中标人发出中标通知书。</w:t>
      </w:r>
      <w:r>
        <w:rPr>
          <w:rFonts w:hint="eastAsia" w:ascii="宋体" w:hAnsi="宋体" w:cs="Microsoft New Tai Lue"/>
          <w:color w:val="000000" w:themeColor="text1"/>
          <w:szCs w:val="21"/>
          <w:lang w:val="zh-CN"/>
        </w:rPr>
        <w:t xml:space="preserve">中标人</w:t>
      </w:r>
      <w:r>
        <w:rPr>
          <w:rFonts w:hint="eastAsia" w:ascii="宋体" w:hAnsi="宋体" w:cs="Microsoft New Tai Lue"/>
          <w:color w:val="000000" w:themeColor="text1"/>
          <w:szCs w:val="21"/>
        </w:rPr>
        <w:t xml:space="preserve">可</w:t>
      </w:r>
      <w:r>
        <w:rPr>
          <w:rFonts w:hint="eastAsia" w:ascii="宋体" w:hAnsi="宋体" w:cs="Microsoft New Tai Lue"/>
          <w:color w:val="000000" w:themeColor="text1"/>
          <w:szCs w:val="21"/>
          <w:lang w:val="zh-CN"/>
        </w:rPr>
        <w:t xml:space="preserve">在中标结果公告届满之日起三十日内,登录苏</w:t>
      </w:r>
      <w:r>
        <w:rPr>
          <w:rFonts w:hint="eastAsia" w:ascii="宋体" w:hAnsi="宋体" w:cs="Microsoft New Tai Lue"/>
          <w:color w:val="000000" w:themeColor="text1"/>
          <w:szCs w:val="21"/>
          <w:lang w:val="zh-CN"/>
        </w:rPr>
        <w:t xml:space="preserve">采云</w:t>
      </w:r>
      <w:r>
        <w:rPr>
          <w:rFonts w:hint="eastAsia" w:ascii="宋体" w:hAnsi="宋体" w:cs="Microsoft New Tai Lue"/>
          <w:color w:val="000000" w:themeColor="text1"/>
          <w:szCs w:val="21"/>
          <w:lang w:val="zh-CN"/>
        </w:rPr>
        <w:t xml:space="preserve">系统下载。</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lang w:val="zh-CN"/>
        </w:rPr>
        <w:t xml:space="preserve">因系统存储空间有限，中标结果公告届满之日起三十日后，苏</w:t>
      </w:r>
      <w:r>
        <w:rPr>
          <w:rFonts w:hint="eastAsia" w:ascii="宋体" w:hAnsi="宋体" w:cs="Microsoft New Tai Lue"/>
          <w:color w:val="000000" w:themeColor="text1"/>
          <w:szCs w:val="21"/>
          <w:lang w:val="zh-CN"/>
        </w:rPr>
        <w:t xml:space="preserve">采云</w:t>
      </w:r>
      <w:r>
        <w:rPr>
          <w:rFonts w:hint="eastAsia" w:ascii="宋体" w:hAnsi="宋体" w:cs="Microsoft New Tai Lue"/>
          <w:color w:val="000000" w:themeColor="text1"/>
          <w:szCs w:val="21"/>
          <w:lang w:val="zh-CN"/>
        </w:rPr>
        <w:t xml:space="preserve">系统不再保证提供下载《中标通知书》服务，因未及时下载而造成的不利后果由中标人自行承担。</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32.中标通知书</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32.1招标代理机构在投标有效期期满之前，将以书面形式通知中标人。</w:t>
      </w:r>
      <w:r/>
    </w:p>
    <w:p>
      <w:pPr>
        <w:ind w:firstLine="420"/>
        <w:spacing w:line="360" w:lineRule="auto"/>
        <w:tabs>
          <w:tab w:val="left" w:pos="1280" w:leader="none"/>
        </w:tabs>
        <w:rPr>
          <w:rFonts w:hint="eastAsia" w:ascii="宋体" w:hAnsi="宋体" w:cs="宋体"/>
          <w:color w:val="000000" w:themeColor="text1"/>
          <w:szCs w:val="21"/>
        </w:rPr>
      </w:pPr>
      <w:r>
        <w:rPr>
          <w:rFonts w:hint="eastAsia" w:ascii="宋体" w:hAnsi="宋体" w:cs="楷体_GB2312"/>
          <w:color w:val="000000" w:themeColor="text1"/>
          <w:szCs w:val="21"/>
          <w:lang w:val="zh-CN"/>
        </w:rPr>
        <w:t xml:space="preserve">32.</w:t>
      </w:r>
      <w:r>
        <w:rPr>
          <w:rFonts w:hint="eastAsia" w:ascii="宋体" w:hAnsi="宋体" w:cs="楷体_GB2312"/>
          <w:color w:val="000000" w:themeColor="text1"/>
          <w:szCs w:val="21"/>
        </w:rPr>
        <w:t xml:space="preserve">2</w:t>
      </w:r>
      <w:r>
        <w:rPr>
          <w:rFonts w:hint="eastAsia" w:ascii="宋体" w:hAnsi="宋体" w:cs="楷体_GB2312"/>
          <w:color w:val="000000" w:themeColor="text1"/>
          <w:szCs w:val="21"/>
          <w:lang w:val="zh-CN"/>
        </w:rPr>
        <w:t xml:space="preserve">中标通知书将是合同的组成部分。</w:t>
      </w:r>
      <w:r>
        <w:rPr>
          <w:rFonts w:hint="eastAsia" w:ascii="宋体" w:hAnsi="宋体" w:cs="宋体"/>
          <w:color w:val="000000" w:themeColor="text1"/>
          <w:szCs w:val="21"/>
        </w:rPr>
        <w:t xml:space="preserve">对招标人和中标人均具有法律效力。</w:t>
      </w:r>
      <w:r/>
    </w:p>
    <w:p>
      <w:pPr>
        <w:pStyle w:val="885"/>
        <w:ind w:firstLine="420"/>
        <w:spacing w:line="360" w:lineRule="auto"/>
        <w:rPr>
          <w:rFonts w:hint="eastAsia" w:cs="楷体_GB2312"/>
          <w:color w:val="000000" w:themeColor="text1"/>
          <w:sz w:val="21"/>
          <w:szCs w:val="21"/>
          <w:lang w:val="zh-CN"/>
        </w:rPr>
      </w:pPr>
      <w:r>
        <w:rPr>
          <w:rFonts w:hint="eastAsia" w:cs="楷体_GB2312"/>
          <w:color w:val="000000" w:themeColor="text1"/>
          <w:sz w:val="21"/>
          <w:szCs w:val="21"/>
          <w:lang w:val="zh-CN"/>
        </w:rPr>
        <w:t xml:space="preserve">32.3中标通知书发出后，中标人无正当理由不得放弃中标，否则将依法承担法律责任。</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33.签订合同</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33.1中标人应按中标通知书指定的时间、地点与招标人签订合同。招标文件、中标人的投标文件及澄清文件等，均为签订合同的依据。</w:t>
      </w:r>
      <w:r/>
    </w:p>
    <w:p>
      <w:pPr>
        <w:ind w:firstLine="420"/>
        <w:spacing w:line="360" w:lineRule="auto"/>
        <w:rPr>
          <w:color w:val="000000" w:themeColor="text1"/>
          <w:lang w:val="zh-CN"/>
        </w:rPr>
      </w:pPr>
      <w:r>
        <w:rPr>
          <w:rFonts w:hint="eastAsia" w:ascii="宋体" w:hAnsi="宋体" w:cs="宋体"/>
          <w:color w:val="000000" w:themeColor="text1"/>
          <w:szCs w:val="21"/>
        </w:rPr>
        <w:t xml:space="preserve">33.2中标人因不可抗力或者自身原因不能履行采购合同的，招标人可以与排位在中标人之后第一位的中标候选单位签订采购合同，以此类推；招标人也可以重新开展采购活动。</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34.履约保证金</w:t>
      </w:r>
      <w:r/>
    </w:p>
    <w:p>
      <w:pPr>
        <w:ind w:firstLine="21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无</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35.招标代理服务费</w:t>
      </w:r>
      <w:r/>
    </w:p>
    <w:p>
      <w:pPr>
        <w:ind w:firstLine="210"/>
        <w:spacing w:line="360" w:lineRule="auto"/>
        <w:rPr>
          <w:rFonts w:hint="eastAsia" w:ascii="宋体" w:hAnsi="宋体" w:cs="楷体_GB2312"/>
          <w:color w:val="000000" w:themeColor="text1"/>
          <w:szCs w:val="21"/>
          <w:lang w:val="zh-CN"/>
        </w:rPr>
      </w:pPr>
      <w:r/>
      <w:bookmarkStart w:id="123" w:name="_Toc79076120"/>
      <w:r/>
      <w:bookmarkStart w:id="124" w:name="_Toc53385719"/>
      <w:r>
        <w:rPr>
          <w:rFonts w:hint="eastAsia" w:ascii="宋体" w:hAnsi="宋体" w:cs="楷体_GB2312"/>
          <w:color w:val="000000" w:themeColor="text1"/>
          <w:szCs w:val="21"/>
          <w:lang w:val="zh-CN"/>
        </w:rPr>
        <w:t xml:space="preserve">35.1中标人在办理中标通知书前按中标金额依据《江苏省政府采购代理服务收费指导意见》（苏</w:t>
      </w:r>
      <w:r>
        <w:rPr>
          <w:rFonts w:hint="eastAsia" w:ascii="宋体" w:hAnsi="宋体" w:cs="楷体_GB2312"/>
          <w:color w:val="000000" w:themeColor="text1"/>
          <w:szCs w:val="21"/>
          <w:lang w:val="zh-CN"/>
        </w:rPr>
        <w:t xml:space="preserve">政采协</w:t>
      </w:r>
      <w:r>
        <w:rPr>
          <w:rFonts w:hint="eastAsia" w:ascii="宋体" w:hAnsi="宋体" w:cs="楷体_GB2312"/>
          <w:color w:val="000000" w:themeColor="text1"/>
          <w:szCs w:val="21"/>
          <w:lang w:val="zh-CN"/>
        </w:rPr>
        <w:t xml:space="preserve">【2024】20号文）标准向招标代理机构缴纳招标代理服务费。中标人拒不缴纳上述费用的，招标代理机构有权取消其中标资格。</w:t>
      </w:r>
      <w:r/>
    </w:p>
    <w:p>
      <w:pPr>
        <w:pStyle w:val="867"/>
        <w:spacing w:before="0" w:after="0" w:line="360" w:lineRule="auto"/>
        <w:rPr>
          <w:rFonts w:hint="eastAsia" w:ascii="宋体" w:hAnsi="宋体"/>
          <w:color w:val="000000" w:themeColor="text1"/>
          <w:sz w:val="21"/>
          <w:szCs w:val="21"/>
        </w:rPr>
      </w:pPr>
      <w:r/>
      <w:bookmarkStart w:id="125" w:name="_Toc207947431"/>
      <w:r/>
      <w:bookmarkStart w:id="126" w:name="_Toc136600153"/>
      <w:r/>
      <w:bookmarkEnd w:id="123"/>
      <w:r/>
      <w:bookmarkEnd w:id="124"/>
      <w:r>
        <w:rPr>
          <w:rFonts w:hint="eastAsia" w:ascii="宋体" w:hAnsi="宋体"/>
          <w:color w:val="000000" w:themeColor="text1"/>
          <w:sz w:val="21"/>
          <w:szCs w:val="21"/>
        </w:rPr>
        <w:t xml:space="preserve">七、质疑与投诉</w:t>
      </w:r>
      <w:bookmarkEnd w:id="125"/>
      <w:r/>
      <w:bookmarkEnd w:id="126"/>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36.质疑</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36.1投标人认为招标文件、招标过程和中标、成交结果使自己的权益受到损害的，可以在知道或者应知其权益受到损害之日起七个工作日内，以书面形式向招标代理机构提出质疑。</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36.3提出质疑的投标人应当是参与所质疑项目采购活动的投标人。潜在投标人已依法获取其可质疑的招标文件的，可以对该文件提出质疑。</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36.4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36.5以联合体形</w:t>
      </w:r>
      <w:r>
        <w:rPr>
          <w:rFonts w:hint="eastAsia" w:ascii="宋体" w:hAnsi="宋体"/>
          <w:color w:val="000000" w:themeColor="text1"/>
          <w:szCs w:val="21"/>
        </w:rPr>
        <w:t xml:space="preserve">式参加</w:t>
      </w:r>
      <w:r>
        <w:rPr>
          <w:rFonts w:hint="eastAsia" w:ascii="宋体" w:hAnsi="宋体"/>
          <w:color w:val="000000" w:themeColor="text1"/>
          <w:szCs w:val="21"/>
        </w:rPr>
        <w:t xml:space="preserve">政府采购活动的，其投诉应当由组成联合体的所有投标人共同提出。</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36.6投标人质疑应当有明确的请求和必要的证明材料。投标人必须在法定质疑期内一次性提出针对同一采购程序环节的质疑，否则招标代理机构有权不予接受。</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36.8质疑</w:t>
      </w:r>
      <w:r>
        <w:rPr>
          <w:rFonts w:hint="eastAsia" w:ascii="宋体" w:hAnsi="宋体"/>
          <w:color w:val="000000" w:themeColor="text1"/>
          <w:szCs w:val="21"/>
        </w:rPr>
        <w:t xml:space="preserve">函应当</w:t>
      </w:r>
      <w:r>
        <w:rPr>
          <w:rFonts w:hint="eastAsia" w:ascii="宋体" w:hAnsi="宋体"/>
          <w:color w:val="000000" w:themeColor="text1"/>
          <w:szCs w:val="21"/>
        </w:rPr>
        <w:t xml:space="preserve">使用中文。相关当事人提供外文书证或者外国语视听资料的，应当附有中文译本，由翻译机构盖章或者翻译人员签名。</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36.9质疑</w:t>
      </w:r>
      <w:r>
        <w:rPr>
          <w:rFonts w:hint="eastAsia" w:ascii="宋体" w:hAnsi="宋体"/>
          <w:color w:val="000000" w:themeColor="text1"/>
          <w:szCs w:val="21"/>
        </w:rPr>
        <w:t xml:space="preserve">函应当</w:t>
      </w:r>
      <w:r>
        <w:rPr>
          <w:rFonts w:hint="eastAsia" w:ascii="宋体" w:hAnsi="宋体"/>
          <w:color w:val="000000" w:themeColor="text1"/>
          <w:szCs w:val="21"/>
        </w:rPr>
        <w:t xml:space="preserve">现场书面提交至招标代理机构联系人（详见招标公告）处，提交时应出示有效身份证明。</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37.投诉</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37.1投标人对招标代理机构的答复不满意或者招标代理机构未在规定的时间内</w:t>
      </w:r>
      <w:r>
        <w:rPr>
          <w:rFonts w:hint="eastAsia" w:ascii="宋体" w:hAnsi="宋体"/>
          <w:color w:val="000000" w:themeColor="text1"/>
          <w:szCs w:val="21"/>
        </w:rPr>
        <w:t xml:space="preserve">作出</w:t>
      </w:r>
      <w:r>
        <w:rPr>
          <w:rFonts w:hint="eastAsia" w:ascii="宋体" w:hAnsi="宋体"/>
          <w:color w:val="000000" w:themeColor="text1"/>
          <w:szCs w:val="21"/>
        </w:rPr>
        <w:t xml:space="preserve">答复的，可以在答复期满后十五个工作日内向同级政府采购监督管理部门投诉。</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37.2 投标人投诉应当有明确的请求和必要的证明材料。投标人投诉的事项不得超出已质疑事项的范围。</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37.3 投诉人对政府采购监督管理部门的投诉处理决定不服或者政府采购监督管理部门逾期未作处理的，可以依法申请行政复议或者向人民法院提起行政诉讼。</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37.4 投诉人在全国范围12个月内三次以上投诉查无实据的，由财政部门列入不良行为记录名单。</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37.5 投诉人有下列行为之一的，属于虚假、恶意投诉，由财政部门列入不良行为记录名单，禁止其1至3年内参加政府采购活动：</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（1）捏造事实；</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（2）提供虚假材料；</w:t>
      </w:r>
      <w:r/>
    </w:p>
    <w:p>
      <w:pPr>
        <w:ind w:firstLine="420"/>
        <w:spacing w:line="360" w:lineRule="auto"/>
        <w:tabs>
          <w:tab w:val="left" w:pos="1280" w:leader="none"/>
        </w:tabs>
        <w:rPr>
          <w:rFonts w:hint="eastAsia" w:ascii="宋体" w:hAnsi="宋体"/>
          <w:color w:val="000000" w:themeColor="text1"/>
        </w:rPr>
      </w:pPr>
      <w:r>
        <w:rPr>
          <w:rFonts w:hint="eastAsia" w:ascii="宋体" w:hAnsi="宋体"/>
          <w:color w:val="000000" w:themeColor="text1"/>
          <w:szCs w:val="21"/>
        </w:rPr>
        <w:t xml:space="preserve">（3）以非法手段取得证明材料。证据来源的合法性存在明显疑问，投诉人无法证明其取得方式合法的，视为以非法手段取得证明材料。</w:t>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br w:type="page" w:clear="all"/>
      </w:r>
      <w:r/>
    </w:p>
    <w:p>
      <w:pPr>
        <w:jc w:val="center"/>
        <w:spacing w:line="360" w:lineRule="auto"/>
        <w:tabs>
          <w:tab w:val="left" w:pos="1280" w:leader="none"/>
        </w:tabs>
        <w:rPr>
          <w:rFonts w:hint="eastAsia" w:ascii="宋体" w:hAnsi="宋体" w:cs="宋体"/>
          <w:b/>
          <w:color w:val="000000" w:themeColor="text1"/>
          <w:lang w:val="zh-TW"/>
        </w:rPr>
      </w:pPr>
      <w:r>
        <w:rPr>
          <w:rFonts w:ascii="宋体" w:hAnsi="宋体" w:cs="宋体"/>
          <w:b/>
          <w:color w:val="000000" w:themeColor="text1"/>
          <w:lang w:val="zh-TW" w:eastAsia="zh-TW"/>
        </w:rPr>
        <w:t xml:space="preserve">评标办法细则</w:t>
      </w:r>
      <w:r/>
    </w:p>
    <w:tbl>
      <w:tblPr>
        <w:tblW w:w="8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5"/>
        <w:gridCol w:w="6487"/>
        <w:gridCol w:w="757"/>
      </w:tblGrid>
      <w:tr>
        <w:trPr>
          <w:jc w:val="center"/>
          <w:trHeight w:val="650"/>
        </w:trPr>
        <w:tc>
          <w:tcPr>
            <w:shd w:val="clear" w:color="auto" w:fill="ffffff"/>
            <w:tcW w:w="1155"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评审项目</w:t>
            </w:r>
            <w:r/>
          </w:p>
        </w:tc>
        <w:tc>
          <w:tcPr>
            <w:shd w:val="clear" w:color="auto" w:fill="ffffff"/>
            <w:tcW w:w="6487"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评审标准</w:t>
            </w:r>
            <w:r/>
          </w:p>
        </w:tc>
        <w:tc>
          <w:tcPr>
            <w:shd w:val="clear" w:color="auto" w:fill="ffffff"/>
            <w:tcW w:w="757"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分值</w:t>
            </w:r>
            <w:r/>
          </w:p>
        </w:tc>
      </w:tr>
      <w:tr>
        <w:trPr>
          <w:jc w:val="center"/>
          <w:trHeight w:val="559"/>
        </w:trPr>
        <w:tc>
          <w:tcPr>
            <w:gridSpan w:val="3"/>
            <w:shd w:val="clear" w:color="auto" w:fill="ffffff"/>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一、价格：20分</w:t>
            </w:r>
            <w:r/>
          </w:p>
        </w:tc>
      </w:tr>
      <w:tr>
        <w:trPr>
          <w:jc w:val="center"/>
          <w:trHeight w:val="119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宋体"/>
                <w:color w:val="000000" w:themeColor="text1"/>
                <w:szCs w:val="21"/>
              </w:rPr>
              <w:t xml:space="preserve">投标报价</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以满足招标文件要求且最低的报价为评标基准价，其价格分为满分20分。其他供应商的价格</w:t>
            </w:r>
            <w:r>
              <w:rPr>
                <w:rFonts w:hint="eastAsia" w:ascii="宋体" w:hAnsi="宋体"/>
                <w:color w:val="000000" w:themeColor="text1"/>
                <w:szCs w:val="21"/>
              </w:rPr>
              <w:t xml:space="preserve">分统一</w:t>
            </w:r>
            <w:r>
              <w:rPr>
                <w:rFonts w:hint="eastAsia" w:ascii="宋体" w:hAnsi="宋体"/>
                <w:color w:val="000000" w:themeColor="text1"/>
                <w:szCs w:val="21"/>
              </w:rPr>
              <w:t xml:space="preserve">按照下列公式计算：报价得分=(评标基准价/投标报价)*100%*20</w:t>
            </w:r>
            <w:r/>
          </w:p>
          <w:p>
            <w:pPr>
              <w:jc w:val="left"/>
              <w:spacing w:line="360" w:lineRule="exact"/>
              <w:widowControl/>
              <w:rPr>
                <w:rFonts w:hint="eastAsia" w:ascii="宋体" w:hAnsi="宋体" w:cs="华文中宋"/>
                <w:bCs/>
                <w:color w:val="000000" w:themeColor="text1"/>
                <w:szCs w:val="21"/>
              </w:rPr>
            </w:pPr>
            <w:r>
              <w:rPr>
                <w:rFonts w:hint="eastAsia" w:ascii="宋体" w:hAnsi="宋体"/>
                <w:color w:val="000000" w:themeColor="text1"/>
                <w:szCs w:val="21"/>
              </w:rPr>
              <w:t xml:space="preserve">保留小数点后2位。</w:t>
            </w:r>
            <w:r/>
          </w:p>
        </w:tc>
        <w:tc>
          <w:tcPr>
            <w:tcW w:w="757" w:type="dxa"/>
            <w:vAlign w:val="center"/>
            <w:textDirection w:val="lrTb"/>
            <w:noWrap w:val="false"/>
          </w:tcPr>
          <w:p>
            <w:pPr>
              <w:jc w:val="center"/>
              <w:spacing w:line="360" w:lineRule="exact"/>
              <w:rPr>
                <w:rFonts w:hint="eastAsia" w:ascii="宋体" w:hAnsi="宋体" w:cs="华文中宋"/>
                <w:bCs/>
                <w:color w:val="000000" w:themeColor="text1"/>
                <w:szCs w:val="21"/>
              </w:rPr>
            </w:pPr>
            <w:r>
              <w:rPr>
                <w:rFonts w:hint="eastAsia" w:ascii="宋体" w:hAnsi="宋体"/>
                <w:color w:val="000000" w:themeColor="text1"/>
                <w:szCs w:val="21"/>
              </w:rPr>
              <w:t xml:space="preserve">20</w:t>
            </w:r>
            <w:r/>
          </w:p>
        </w:tc>
      </w:tr>
      <w:tr>
        <w:trPr>
          <w:jc w:val="center"/>
          <w:trHeight w:val="585"/>
        </w:trPr>
        <w:tc>
          <w:tcPr>
            <w:gridSpan w:val="3"/>
            <w:tcW w:w="8399" w:type="dxa"/>
            <w:vAlign w:val="center"/>
            <w:textDirection w:val="lrTb"/>
            <w:noWrap w:val="false"/>
          </w:tcPr>
          <w:p>
            <w:pPr>
              <w:jc w:val="center"/>
              <w:spacing w:line="360" w:lineRule="exact"/>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二、商务：15分</w:t>
            </w:r>
            <w:r/>
          </w:p>
        </w:tc>
      </w:tr>
      <w:tr>
        <w:trPr>
          <w:jc w:val="center"/>
          <w:trHeight w:val="108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类似业绩</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供应商应提供自2023年1月1日（以合同签订时间为准）以来类似活动策划项目业绩合同，每提供1份满足要求的业绩合同得3分，满分15分。</w:t>
            </w:r>
            <w:r/>
          </w:p>
          <w:p>
            <w:pPr>
              <w:spacing w:line="360" w:lineRule="exact"/>
              <w:rPr>
                <w:rFonts w:hint="eastAsia" w:ascii="宋体" w:hAnsi="宋体" w:cs="微软雅黑"/>
                <w:color w:val="000000" w:themeColor="text1"/>
                <w:szCs w:val="21"/>
              </w:rPr>
            </w:pPr>
            <w:r>
              <w:rPr>
                <w:rFonts w:hint="eastAsia" w:ascii="宋体" w:hAnsi="宋体"/>
                <w:color w:val="000000" w:themeColor="text1"/>
                <w:szCs w:val="21"/>
              </w:rPr>
              <w:t xml:space="preserve">【类似业绩指：与本次采购的宣传内容、需求相关或相似，合同中应能体现响应内容，否则视为未提供，提供合同复印件加盖公章】</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15</w:t>
            </w:r>
            <w:r/>
          </w:p>
        </w:tc>
      </w:tr>
      <w:tr>
        <w:trPr>
          <w:jc w:val="center"/>
          <w:trHeight w:val="561"/>
        </w:trPr>
        <w:tc>
          <w:tcPr>
            <w:gridSpan w:val="3"/>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三、技术：65分</w:t>
            </w:r>
            <w:r/>
          </w:p>
        </w:tc>
      </w:tr>
      <w:tr>
        <w:trPr>
          <w:jc w:val="center"/>
          <w:trHeight w:val="3580"/>
        </w:trPr>
        <w:tc>
          <w:tcPr>
            <w:tcW w:w="1155" w:type="dxa"/>
            <w:vAlign w:val="center"/>
            <w:textDirection w:val="lrTb"/>
            <w:noWrap w:val="false"/>
          </w:tcPr>
          <w:p>
            <w:pPr>
              <w:jc w:val="center"/>
              <w:spacing w:line="360" w:lineRule="exact"/>
              <w:rPr>
                <w:rFonts w:hint="eastAsia" w:ascii="宋体" w:hAnsi="宋体" w:cs="宋体"/>
                <w:color w:val="000000" w:themeColor="text1"/>
                <w:szCs w:val="21"/>
              </w:rPr>
            </w:pPr>
            <w:r>
              <w:rPr>
                <w:rFonts w:ascii="宋体" w:hAnsi="宋体"/>
                <w:color w:val="000000" w:themeColor="text1"/>
                <w:szCs w:val="21"/>
              </w:rPr>
              <w:t xml:space="preserve">项目负责人</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项目负责人具有5年（含）以上媒体从业经验，具有新闻采编序列职称。</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项目负责人具有副高级职称及以上（高级记者或主任记者或高级编辑或主任编辑）的，得3分；具有中级职称（记者或编辑）的，得2分；具有初级职称（助理记者或助理编辑）的，得1分；其余不得分。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投标文件中应提供以下材料：</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1.能够证明项目负责人从业时间满5年（含）以上的职称证书复印件（以发证时间为准，计算项目负责人媒体从业经验）；</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2.项目负责人现持有的最高层级职称证书复印件（作为项目负责人职称的证明材料）；</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3.供应商自2025年8月以来任意一个月为项目负责人缴纳的</w:t>
            </w:r>
            <w:r>
              <w:rPr>
                <w:rFonts w:hint="eastAsia" w:ascii="宋体" w:hAnsi="宋体"/>
                <w:color w:val="000000" w:themeColor="text1"/>
                <w:szCs w:val="21"/>
              </w:rPr>
              <w:t xml:space="preserve">社保证明</w:t>
            </w:r>
            <w:r>
              <w:rPr>
                <w:rFonts w:hint="eastAsia" w:ascii="宋体" w:hAnsi="宋体"/>
                <w:color w:val="000000" w:themeColor="text1"/>
                <w:szCs w:val="21"/>
              </w:rPr>
              <w:t xml:space="preserve">。</w:t>
            </w:r>
            <w:r/>
          </w:p>
          <w:p>
            <w:pPr>
              <w:numPr>
                <w:ilvl w:val="255"/>
                <w:numId w:val="0"/>
              </w:numPr>
              <w:spacing w:line="360" w:lineRule="exact"/>
              <w:rPr>
                <w:rFonts w:hint="eastAsia" w:ascii="宋体" w:hAnsi="宋体" w:cs="华文中宋"/>
                <w:color w:val="000000" w:themeColor="text1"/>
                <w:szCs w:val="21"/>
              </w:rPr>
            </w:pPr>
            <w:r>
              <w:rPr>
                <w:rFonts w:hint="eastAsia" w:ascii="宋体" w:hAnsi="宋体"/>
                <w:color w:val="000000" w:themeColor="text1"/>
                <w:szCs w:val="21"/>
              </w:rPr>
              <w:t xml:space="preserve">备注：以上3项必须全部提供，否则本项不得分。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w:t>
            </w:r>
            <w:r/>
          </w:p>
        </w:tc>
      </w:tr>
      <w:tr>
        <w:trPr>
          <w:jc w:val="center"/>
          <w:trHeight w:val="90"/>
        </w:trPr>
        <w:tc>
          <w:tcPr>
            <w:tcW w:w="1155" w:type="dxa"/>
            <w:vAlign w:val="center"/>
            <w:textDirection w:val="lrTb"/>
            <w:noWrap w:val="false"/>
          </w:tcPr>
          <w:p>
            <w:pPr>
              <w:jc w:val="center"/>
              <w:spacing w:line="360" w:lineRule="exact"/>
              <w:rPr>
                <w:rFonts w:hint="eastAsia" w:ascii="宋体" w:hAnsi="宋体" w:cs="宋体"/>
                <w:color w:val="000000" w:themeColor="text1"/>
                <w:szCs w:val="21"/>
              </w:rPr>
            </w:pPr>
            <w:r>
              <w:rPr>
                <w:rFonts w:hint="eastAsia" w:ascii="宋体" w:hAnsi="宋体"/>
                <w:color w:val="000000" w:themeColor="text1"/>
                <w:szCs w:val="21"/>
              </w:rPr>
              <w:t xml:space="preserve">团队成员（</w:t>
            </w:r>
            <w:r>
              <w:rPr>
                <w:rFonts w:hint="eastAsia" w:ascii="宋体" w:hAnsi="宋体"/>
                <w:color w:val="000000" w:themeColor="text1"/>
                <w:szCs w:val="21"/>
              </w:rPr>
              <w:t xml:space="preserve">除项目</w:t>
            </w:r>
            <w:r>
              <w:rPr>
                <w:rFonts w:hint="eastAsia" w:ascii="宋体" w:hAnsi="宋体"/>
                <w:color w:val="000000" w:themeColor="text1"/>
                <w:szCs w:val="21"/>
              </w:rPr>
              <w:t xml:space="preserve">负责人外）</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供应商投入本项目团队的成员（</w:t>
            </w:r>
            <w:r>
              <w:rPr>
                <w:rFonts w:hint="eastAsia" w:ascii="宋体" w:hAnsi="宋体"/>
                <w:color w:val="000000" w:themeColor="text1"/>
                <w:szCs w:val="21"/>
              </w:rPr>
              <w:t xml:space="preserve">除项目</w:t>
            </w:r>
            <w:r>
              <w:rPr>
                <w:rFonts w:hint="eastAsia" w:ascii="宋体" w:hAnsi="宋体"/>
                <w:color w:val="000000" w:themeColor="text1"/>
                <w:szCs w:val="21"/>
              </w:rPr>
              <w:t xml:space="preserve">负责人外）人数不少于5人，成员角色需包含但不限于视频拍摄、活动策划、文案设计、美术设计、新媒体制作（以上5种成员角色至少各1人）等岗位。</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项目团队成员具有3年（含）以上媒体宣传行业从业经验，同时具有新闻采编序列职称的，每有1人满足条件得1分，满分5分。</w:t>
            </w:r>
            <w:r/>
          </w:p>
          <w:p>
            <w:pPr>
              <w:spacing w:line="360" w:lineRule="exact"/>
              <w:rPr>
                <w:rFonts w:hint="eastAsia" w:ascii="宋体" w:hAnsi="宋体" w:cs="华文中宋"/>
                <w:color w:val="000000" w:themeColor="text1"/>
                <w:szCs w:val="21"/>
              </w:rPr>
            </w:pPr>
            <w:r>
              <w:rPr>
                <w:rFonts w:hint="eastAsia" w:ascii="宋体" w:hAnsi="宋体"/>
                <w:color w:val="000000" w:themeColor="text1"/>
                <w:szCs w:val="21"/>
              </w:rPr>
              <w:t xml:space="preserve">【投标文件中应提供拟投入本项目的团队成员清单，清单至少包括：姓名、年龄、学历、从业经验、在本项目中担任的角色、职称</w:t>
            </w:r>
            <w:r>
              <w:rPr>
                <w:rFonts w:hint="eastAsia" w:ascii="宋体" w:hAnsi="宋体"/>
                <w:color w:val="000000" w:themeColor="text1"/>
                <w:szCs w:val="21"/>
              </w:rPr>
              <w:t xml:space="preserve">等，并提供能够证明项目团队成员毕业时间满3年（含）以上的毕业证书复印件、职称证书复印件、供应商自2025年8月以来任意一个月为其缴纳的社保证明。以上团队成员清单、毕业证书、职称证书、社保证明材料必须全部提供，否则对应成员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5</w:t>
            </w:r>
            <w:r/>
          </w:p>
        </w:tc>
      </w:tr>
      <w:tr>
        <w:trPr>
          <w:jc w:val="center"/>
          <w:trHeight w:val="274"/>
        </w:trPr>
        <w:tc>
          <w:tcPr>
            <w:tcW w:w="1155" w:type="dxa"/>
            <w:vAlign w:val="center"/>
            <w:vMerge w:val="restart"/>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活动组织实施方案</w:t>
            </w:r>
            <w:r>
              <w:rPr>
                <w:rFonts w:ascii="Segoe UI" w:hAnsi="Segoe UI" w:eastAsia="Segoe UI" w:cs="Segoe UI"/>
                <w:color w:val="000000" w:themeColor="text1"/>
                <w:sz w:val="24"/>
                <w:shd w:val="clear" w:color="auto" w:fill="edf3fe"/>
              </w:rPr>
              <w:t xml:space="preserve"> </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供应商根据采购人需求，组织不少于2场“走进体彩”活动，每场参与人数20人，负责参与对象邀请、实地探访、主题交流、成果传播等。</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根据供应商提供的“走进体彩”活动组织实施方案进行综合评分：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1.现场活动方案详尽，各环节考虑周到细致，科学合理，新颖有效，安排得当，得8分；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2.现场活动方案基本完整，部分环节不够细致，基本满足项目需要的，得5分；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3.现场活动方案简单或环节设置考虑不充分等缺陷的，得2分；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8</w:t>
            </w:r>
            <w:r/>
          </w:p>
        </w:tc>
      </w:tr>
      <w:tr>
        <w:trPr>
          <w:jc w:val="center"/>
          <w:trHeight w:val="90"/>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供应商根据采购人需求，开展不少于2场体彩公益金资助项目探访活动，负责参与对象邀请、实地探访、传播落地等。</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根据供应商提供的开展体彩公益金资助项目探访实施方案进行综合评分：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1.探访活动方案详尽，各环节考虑周到细致，科学合理，新颖有效，安排得当，得8分；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2.探访活动方案基本完整，部分环节不够细致，基本满足项目需要的，得5分；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3.探访活动方案简单或环节设置考虑不充分等缺陷的，得2分；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8</w:t>
            </w:r>
            <w:r/>
          </w:p>
        </w:tc>
      </w:tr>
      <w:tr>
        <w:trPr>
          <w:jc w:val="center"/>
          <w:trHeight w:val="274"/>
        </w:trPr>
        <w:tc>
          <w:tcPr>
            <w:tcW w:w="1155" w:type="dxa"/>
            <w:vAlign w:val="center"/>
            <w:vMerge w:val="restart"/>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创意生产传播方案</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供应商依托中央级媒体客户端，建设专题，常态化传递体彩公益公</w:t>
            </w:r>
            <w:r>
              <w:rPr>
                <w:rFonts w:hint="eastAsia" w:ascii="宋体" w:hAnsi="宋体" w:cs="华文中宋"/>
                <w:color w:val="000000" w:themeColor="text1"/>
                <w:szCs w:val="21"/>
              </w:rPr>
              <w:t xml:space="preserve">信相关</w:t>
            </w:r>
            <w:r>
              <w:rPr>
                <w:rFonts w:hint="eastAsia" w:ascii="宋体" w:hAnsi="宋体" w:cs="华文中宋"/>
                <w:color w:val="000000" w:themeColor="text1"/>
                <w:szCs w:val="21"/>
              </w:rPr>
              <w:t xml:space="preserve">信息，保持传播热度，持续强化公众对体</w:t>
            </w:r>
            <w:r>
              <w:rPr>
                <w:rFonts w:hint="eastAsia" w:ascii="宋体" w:hAnsi="宋体" w:cs="华文中宋"/>
                <w:color w:val="000000" w:themeColor="text1"/>
                <w:szCs w:val="21"/>
              </w:rPr>
              <w:t xml:space="preserve">彩规范</w:t>
            </w:r>
            <w:r>
              <w:rPr>
                <w:rFonts w:hint="eastAsia" w:ascii="宋体" w:hAnsi="宋体" w:cs="华文中宋"/>
                <w:color w:val="000000" w:themeColor="text1"/>
                <w:szCs w:val="21"/>
              </w:rPr>
              <w:t xml:space="preserve">运营、公益实践的认知。</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根据供应商提供的中央级媒体客户端日常专题及推广发布实施方案进行综合评分：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1.推广方案内容完整，方案独特新颖、丰富且完全符合采购需求，得8分；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2.推广方案内容基本完整，基本能满足采购需求的，得5分；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3.推广方案内容欠缺，不能很好地满足采购需求的，得2分；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8</w:t>
            </w:r>
            <w:r/>
          </w:p>
        </w:tc>
      </w:tr>
      <w:tr>
        <w:trPr>
          <w:jc w:val="center"/>
          <w:trHeight w:val="274"/>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供应商根据采购人需求，完成购彩者权益保护沙龙制作及传播，活动分为3期开展，每期活动视频不少于15分钟，供应商负责嘉宾邀请和活动视频的采、编、</w:t>
            </w:r>
            <w:r>
              <w:rPr>
                <w:rFonts w:hint="eastAsia" w:ascii="宋体" w:hAnsi="宋体" w:cs="华文中宋"/>
                <w:color w:val="000000" w:themeColor="text1"/>
                <w:szCs w:val="21"/>
              </w:rPr>
              <w:t xml:space="preserve">播等一体化</w:t>
            </w:r>
            <w:r>
              <w:rPr>
                <w:rFonts w:hint="eastAsia" w:ascii="宋体" w:hAnsi="宋体" w:cs="华文中宋"/>
                <w:color w:val="000000" w:themeColor="text1"/>
                <w:szCs w:val="21"/>
              </w:rPr>
              <w:t xml:space="preserve">制作及传播等。</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根据供应商提供的购彩者权益保护沙龙制作及传播实施方案进行综</w:t>
            </w:r>
            <w:r>
              <w:rPr>
                <w:rFonts w:hint="eastAsia" w:ascii="宋体" w:hAnsi="宋体" w:cs="华文中宋"/>
                <w:color w:val="000000" w:themeColor="text1"/>
                <w:szCs w:val="21"/>
              </w:rPr>
              <w:t xml:space="preserve">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1.制作及传播方案内容完整，方案独特新颖、丰富且完全符合采购需求，得8分；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2.制作及传播方案内容基本完整，基本能满足采购需求的，得5分；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3.制作及传播方案内容欠缺，不能很好地满足采购需求的，得2分；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8</w:t>
            </w:r>
            <w:r/>
          </w:p>
        </w:tc>
      </w:tr>
      <w:tr>
        <w:trPr>
          <w:jc w:val="center"/>
          <w:trHeight w:val="272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投放应急处置方案</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如因供应商自身主观原因造成差错（如稿件内容错误、上</w:t>
            </w:r>
            <w:r>
              <w:rPr>
                <w:rFonts w:hint="eastAsia" w:ascii="宋体" w:hAnsi="宋体" w:cs="华文中宋"/>
                <w:color w:val="000000" w:themeColor="text1"/>
                <w:szCs w:val="21"/>
              </w:rPr>
              <w:t xml:space="preserve">刊时间</w:t>
            </w:r>
            <w:r>
              <w:rPr>
                <w:rFonts w:hint="eastAsia" w:ascii="宋体" w:hAnsi="宋体" w:cs="华文中宋"/>
                <w:color w:val="000000" w:themeColor="text1"/>
                <w:szCs w:val="21"/>
              </w:rPr>
              <w:t xml:space="preserve">错误等），供应商须提供相应补救措施。</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根据供应商提供的投放应急处置方案进行综合评分：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1.方案完全符合项目需求且内容完整清晰，具备较强的可行性的，得5分；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2.方案能符合项目需求且内容较完整清晰，具备基本的可行性的，得3分；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3.方案与项目需求符合性不足，不能很好地满足处置要求或可行性难度较高的，得1分；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5</w:t>
            </w:r>
            <w:r/>
          </w:p>
        </w:tc>
      </w:tr>
      <w:tr>
        <w:trPr>
          <w:jc w:val="center"/>
          <w:trHeight w:val="285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舆情服务方案</w:t>
            </w:r>
            <w:r/>
          </w:p>
        </w:tc>
        <w:tc>
          <w:tcPr>
            <w:tcW w:w="6487" w:type="dxa"/>
            <w:vAlign w:val="center"/>
            <w:textDirection w:val="lrTb"/>
            <w:noWrap w:val="false"/>
          </w:tcPr>
          <w:p>
            <w:pPr>
              <w:ind w:firstLine="420"/>
              <w:spacing w:line="360" w:lineRule="auto"/>
              <w:rPr>
                <w:rFonts w:hint="eastAsia" w:ascii="宋体" w:hAnsi="宋体" w:cs="华文中宋"/>
                <w:color w:val="000000" w:themeColor="text1"/>
                <w:szCs w:val="21"/>
              </w:rPr>
            </w:pPr>
            <w:r>
              <w:rPr>
                <w:rFonts w:hint="eastAsia" w:ascii="宋体" w:hAnsi="宋体" w:cs="华文中宋"/>
                <w:color w:val="000000" w:themeColor="text1"/>
                <w:szCs w:val="21"/>
              </w:rPr>
              <w:t xml:space="preserve">服务期间，供应商须协助采购人开展舆情咨询服务，积极主动通报舆情情况，及时协助处理采购人处理各类媒体平台的舆情信息</w:t>
            </w:r>
            <w:r>
              <w:rPr>
                <w:rFonts w:hint="eastAsia" w:ascii="宋体" w:hAnsi="宋体" w:cs="华文中宋"/>
                <w:color w:val="000000" w:themeColor="text1"/>
                <w:szCs w:val="21"/>
              </w:rPr>
              <w:t xml:space="preserve">及危机</w:t>
            </w:r>
            <w:r>
              <w:rPr>
                <w:rFonts w:hint="eastAsia" w:ascii="宋体" w:hAnsi="宋体" w:cs="华文中宋"/>
                <w:color w:val="000000" w:themeColor="text1"/>
                <w:szCs w:val="21"/>
              </w:rPr>
              <w:t xml:space="preserve">公关。</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根据供应商提供的舆情服务方案进行综合评分：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1.方案完全符合项目需求且内容完整清晰，具备较强的可行性的，得5分；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2.方案能符合项目需求且内容较完整清晰，具备基本的可行性的，得3分；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3.方案与项目需求符合性、可行性匹配度不足的，得1分；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5</w:t>
            </w:r>
            <w:r/>
          </w:p>
        </w:tc>
      </w:tr>
      <w:tr>
        <w:trPr>
          <w:jc w:val="center"/>
          <w:trHeight w:val="355"/>
        </w:trPr>
        <w:tc>
          <w:tcPr>
            <w:tcW w:w="1155" w:type="dxa"/>
            <w:vAlign w:val="center"/>
            <w:vMerge w:val="restart"/>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其他服务承诺</w:t>
            </w:r>
            <w:r/>
          </w:p>
        </w:tc>
        <w:tc>
          <w:tcPr>
            <w:tcW w:w="6487" w:type="dxa"/>
            <w:vAlign w:val="center"/>
            <w:textDirection w:val="lrTb"/>
            <w:noWrap w:val="false"/>
          </w:tcPr>
          <w:p>
            <w:pPr>
              <w:spacing w:line="360" w:lineRule="exact"/>
              <w:rPr>
                <w:rFonts w:ascii="宋体" w:hAnsi="宋体" w:cs="华文中宋"/>
                <w:color w:val="000000" w:themeColor="text1"/>
                <w:szCs w:val="21"/>
              </w:rPr>
            </w:pPr>
            <w:r>
              <w:rPr>
                <w:rFonts w:hint="eastAsia" w:ascii="宋体" w:hAnsi="宋体" w:cs="华文中宋"/>
                <w:color w:val="000000" w:themeColor="text1"/>
                <w:szCs w:val="21"/>
              </w:rPr>
              <w:t xml:space="preserve">费用承诺：项目执行中产生的顺利完成本项目所发生的一切费用，均由供应商承担。</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提供上述承诺的，得2分。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【承诺函格式自拟，</w:t>
            </w:r>
            <w:r>
              <w:rPr>
                <w:rFonts w:hint="eastAsia" w:ascii="宋体" w:hAnsi="宋体" w:cs="华文中宋"/>
                <w:color w:val="000000" w:themeColor="text1"/>
                <w:szCs w:val="21"/>
              </w:rPr>
              <w:t xml:space="preserve">但必须包含此条内容，</w:t>
            </w:r>
            <w:r>
              <w:rPr>
                <w:rFonts w:hint="eastAsia" w:ascii="宋体" w:hAnsi="宋体" w:cs="华文中宋"/>
                <w:color w:val="000000" w:themeColor="text1"/>
                <w:szCs w:val="21"/>
              </w:rPr>
              <w:t xml:space="preserve">加盖公章】</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w:t>
            </w:r>
            <w:r/>
          </w:p>
        </w:tc>
      </w:tr>
      <w:tr>
        <w:trPr>
          <w:jc w:val="center"/>
          <w:trHeight w:val="355"/>
        </w:trPr>
        <w:tc>
          <w:tcPr>
            <w:tcW w:w="1155" w:type="dxa"/>
            <w:vAlign w:val="center"/>
            <w:vMerge w:val="continue"/>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版权承诺：本项目中，专家、媒体代表等受邀嘉宾出席体彩活动现场涉及的人物肖像权、姓名权等版权为</w:t>
            </w:r>
            <w:r>
              <w:rPr>
                <w:rFonts w:hint="eastAsia" w:ascii="宋体" w:hAnsi="宋体" w:cs="华文中宋"/>
                <w:color w:val="000000" w:themeColor="text1"/>
                <w:szCs w:val="21"/>
              </w:rPr>
              <w:t xml:space="preserve">不</w:t>
            </w:r>
            <w:r>
              <w:rPr>
                <w:rFonts w:hint="eastAsia" w:ascii="宋体" w:hAnsi="宋体" w:cs="华文中宋"/>
                <w:color w:val="000000" w:themeColor="text1"/>
                <w:szCs w:val="21"/>
              </w:rPr>
              <w:t xml:space="preserve">限时间、不限形式使用，使用范围应至少为中国大陆全媒体。国家体育总局体育彩票管理中心及省市体</w:t>
            </w:r>
            <w:r>
              <w:rPr>
                <w:rFonts w:hint="eastAsia" w:ascii="宋体" w:hAnsi="宋体" w:cs="华文中宋"/>
                <w:color w:val="000000" w:themeColor="text1"/>
                <w:szCs w:val="21"/>
              </w:rPr>
              <w:t xml:space="preserve">彩中心</w:t>
            </w:r>
            <w:r>
              <w:rPr>
                <w:rFonts w:hint="eastAsia" w:ascii="宋体" w:hAnsi="宋体" w:cs="华文中宋"/>
                <w:color w:val="000000" w:themeColor="text1"/>
                <w:szCs w:val="21"/>
              </w:rPr>
              <w:t xml:space="preserve">自有渠道及合作渠道可无限期使用，可用于广告宣传、官网、官方微信、官方微博、内部会议等。</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项目执行所涉及版权素材由供应商进行采购，由此产生的法律责任、经济纠纷由供应商负责。</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提供上述承诺的，得2分。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【承诺函格式自拟，但必须包含此条内容，加盖公章】</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w:t>
            </w:r>
            <w:r/>
          </w:p>
        </w:tc>
      </w:tr>
      <w:tr>
        <w:trPr>
          <w:jc w:val="center"/>
          <w:trHeight w:val="356"/>
        </w:trPr>
        <w:tc>
          <w:tcPr>
            <w:tcW w:w="1155" w:type="dxa"/>
            <w:vAlign w:val="center"/>
            <w:vMerge w:val="continue"/>
            <w:textDirection w:val="lrTb"/>
            <w:noWrap w:val="false"/>
          </w:tcPr>
          <w:p>
            <w:pPr>
              <w:jc w:val="left"/>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质保承诺：供应商须提供对本项目保质保量落实的承诺。</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提供上述承诺的，得2分。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【承诺函格式自拟，但必须包含此条内容，加盖公章】</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w:t>
            </w:r>
            <w:r/>
          </w:p>
        </w:tc>
      </w:tr>
      <w:tr>
        <w:trPr>
          <w:jc w:val="center"/>
          <w:trHeight w:val="356"/>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陈述答辩</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项目负责人或项目团队骨干成员就项目实施方案、企业自身优势等内容进行苏</w:t>
            </w:r>
            <w:r>
              <w:rPr>
                <w:rFonts w:hint="eastAsia" w:ascii="宋体" w:hAnsi="宋体" w:cs="华文中宋"/>
                <w:color w:val="000000" w:themeColor="text1"/>
                <w:szCs w:val="21"/>
              </w:rPr>
              <w:t xml:space="preserve">采云</w:t>
            </w:r>
            <w:r>
              <w:rPr>
                <w:rFonts w:hint="eastAsia" w:ascii="宋体" w:hAnsi="宋体" w:cs="华文中宋"/>
                <w:color w:val="000000" w:themeColor="text1"/>
                <w:szCs w:val="21"/>
              </w:rPr>
              <w:t xml:space="preserve">线上陈述，就评审小组提出的问题进行线上答辩，陈述时间不超过10分钟。</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评审小组根据供应商陈述及答辩情况进行评分：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1.陈述及答辩条理非常清晰，对项目理解充分完整、体现专业度高、经验丰富，得9分；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2.陈述及答辩条理清晰，对项目理解程度完整，专业度较高、经验较为丰富，得7分；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3.陈述及答辩条理较清晰，对项目的理解程度基本完整，得5分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4.陈述及答辩条理不太清晰，对项目的理解程度较差，得3分；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5.未按要求陈述及答辩的，不得分。</w:t>
            </w:r>
            <w:r/>
          </w:p>
          <w:p>
            <w:pPr>
              <w:spacing w:line="360" w:lineRule="exact"/>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w:t>
            </w:r>
            <w:r>
              <w:rPr>
                <w:rFonts w:hint="eastAsia" w:ascii="宋体" w:hAnsi="宋体" w:cs="华文中宋"/>
                <w:b/>
                <w:bCs/>
                <w:color w:val="000000" w:themeColor="text1"/>
                <w:szCs w:val="21"/>
              </w:rPr>
              <w:t xml:space="preserve">此部分由供应商拟派的项目负责人或项目团队骨干成员（即人员配备表中的任一项目团队成员）进入“苏</w:t>
            </w:r>
            <w:r>
              <w:rPr>
                <w:rFonts w:hint="eastAsia" w:ascii="宋体" w:hAnsi="宋体" w:cs="华文中宋"/>
                <w:b/>
                <w:bCs/>
                <w:color w:val="000000" w:themeColor="text1"/>
                <w:szCs w:val="21"/>
              </w:rPr>
              <w:t xml:space="preserve">采云</w:t>
            </w:r>
            <w:r>
              <w:rPr>
                <w:rFonts w:hint="eastAsia" w:ascii="宋体" w:hAnsi="宋体" w:cs="华文中宋"/>
                <w:b/>
                <w:bCs/>
                <w:color w:val="000000" w:themeColor="text1"/>
                <w:szCs w:val="21"/>
              </w:rPr>
              <w:t xml:space="preserve">”系统电子评标室进行远程线上陈述及答辩，可自行准备PPT、视频等可以充分展示企业实力及方案内容的陈述材料。在电子投标文件中，上传“此部分由我单</w:t>
            </w:r>
            <w:r>
              <w:rPr>
                <w:rFonts w:hint="eastAsia" w:ascii="宋体" w:hAnsi="宋体" w:cs="华文中宋"/>
                <w:b/>
                <w:bCs/>
                <w:color w:val="000000" w:themeColor="text1"/>
                <w:szCs w:val="21"/>
              </w:rPr>
              <w:t xml:space="preserve">位拟</w:t>
            </w:r>
            <w:r>
              <w:rPr>
                <w:rFonts w:hint="eastAsia" w:ascii="宋体" w:hAnsi="宋体" w:cs="华文中宋"/>
                <w:b/>
                <w:bCs/>
                <w:color w:val="000000" w:themeColor="text1"/>
                <w:szCs w:val="21"/>
              </w:rPr>
              <w:t xml:space="preserve">派的项目负责人或项目团队骨干成员进行远程线上陈述及答辩</w:t>
            </w:r>
            <w:r>
              <w:rPr>
                <w:rFonts w:hint="eastAsia" w:ascii="宋体" w:hAnsi="宋体" w:cs="华文中宋"/>
                <w:b/>
                <w:bCs/>
                <w:color w:val="000000" w:themeColor="text1"/>
                <w:szCs w:val="21"/>
              </w:rPr>
              <w:t xml:space="preserve">。</w:t>
            </w:r>
            <w:r>
              <w:rPr>
                <w:rFonts w:hint="eastAsia" w:ascii="宋体" w:hAnsi="宋体" w:cs="华文中宋"/>
                <w:b/>
                <w:bCs/>
                <w:color w:val="000000" w:themeColor="text1"/>
                <w:szCs w:val="21"/>
              </w:rPr>
              <w:t xml:space="preserve">”的情况说明即可。</w:t>
            </w:r>
            <w:r>
              <w:rPr>
                <w:rFonts w:hint="eastAsia" w:ascii="宋体" w:hAnsi="宋体" w:cs="华文中宋"/>
                <w:b/>
                <w:bCs/>
                <w:color w:val="000000" w:themeColor="text1"/>
                <w:szCs w:val="21"/>
              </w:rPr>
              <w:t xml:space="preserve">】</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9</w:t>
            </w:r>
            <w:r/>
          </w:p>
        </w:tc>
      </w:tr>
      <w:tr>
        <w:trPr>
          <w:jc w:val="center"/>
          <w:trHeight w:val="572"/>
        </w:trPr>
        <w:tc>
          <w:tcPr>
            <w:gridSpan w:val="3"/>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合计：100分</w:t>
            </w:r>
            <w:r/>
          </w:p>
        </w:tc>
      </w:tr>
    </w:tbl>
    <w:p>
      <w:pPr>
        <w:ind w:firstLine="201"/>
        <w:spacing w:line="360" w:lineRule="auto"/>
        <w:rPr>
          <w:rFonts w:hint="eastAsia" w:ascii="宋体" w:hAnsi="宋体" w:cs="宋体"/>
          <w:b/>
          <w:color w:val="000000" w:themeColor="text1"/>
          <w:sz w:val="10"/>
          <w:szCs w:val="10"/>
          <w:lang w:val="zh-CN"/>
        </w:rPr>
      </w:pPr>
      <w:r>
        <w:rPr>
          <w:rFonts w:hint="eastAsia" w:ascii="宋体" w:hAnsi="宋体" w:cs="宋体"/>
          <w:b/>
          <w:color w:val="000000" w:themeColor="text1"/>
          <w:sz w:val="10"/>
          <w:szCs w:val="10"/>
          <w:lang w:val="zh-CN"/>
        </w:rPr>
      </w:r>
      <w:r/>
    </w:p>
    <w:p>
      <w:pPr>
        <w:ind w:firstLine="422"/>
        <w:spacing w:line="360" w:lineRule="auto"/>
        <w:rPr>
          <w:rFonts w:hint="eastAsia" w:ascii="宋体" w:hAnsi="宋体"/>
          <w:b/>
          <w:color w:val="000000" w:themeColor="text1"/>
          <w:szCs w:val="21"/>
          <w:lang w:val="zh-CN"/>
        </w:rPr>
      </w:pPr>
      <w:r>
        <w:rPr>
          <w:rFonts w:hint="eastAsia" w:ascii="宋体" w:hAnsi="宋体" w:cs="宋体"/>
          <w:b/>
          <w:color w:val="000000" w:themeColor="text1"/>
          <w:szCs w:val="21"/>
          <w:lang w:val="zh-CN"/>
        </w:rPr>
        <w:t xml:space="preserve">备注：</w:t>
      </w: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（一）促进小</w:t>
      </w:r>
      <w:r>
        <w:rPr>
          <w:rFonts w:hint="eastAsia" w:ascii="宋体" w:hAnsi="宋体" w:cs="宋体"/>
          <w:b/>
          <w:bCs/>
          <w:color w:val="000000" w:themeColor="text1"/>
          <w:szCs w:val="21"/>
        </w:rPr>
        <w:t xml:space="preserve">微企业</w:t>
      </w:r>
      <w:r>
        <w:rPr>
          <w:rFonts w:hint="eastAsia" w:ascii="宋体" w:hAnsi="宋体" w:cs="宋体"/>
          <w:b/>
          <w:bCs/>
          <w:color w:val="000000" w:themeColor="text1"/>
          <w:szCs w:val="21"/>
        </w:rPr>
        <w:t xml:space="preserve">发展政策</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接受大中型企业与小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组成联合体或者允许大中型企业向一家或者多家小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分包的采购项目，对于联合协议或者分包意向协议约定小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的合同份额占到合同总金额30%以上的，对联合体或者大中型企业的报价给予4%的扣除，用扣除后的价格参加评审。</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（二）监狱企业扶持政策</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w:t>
      </w:r>
      <w:r>
        <w:rPr>
          <w:rFonts w:hint="eastAsia" w:ascii="宋体" w:hAnsi="宋体" w:cs="宋体"/>
          <w:color w:val="000000" w:themeColor="text1"/>
          <w:szCs w:val="21"/>
        </w:rPr>
        <w:t xml:space="preserve">除。</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（三）残疾人福利性单位扶持政策</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宋体"/>
          <w:b/>
          <w:bCs/>
          <w:color w:val="000000" w:themeColor="text1"/>
          <w:szCs w:val="21"/>
        </w:rPr>
        <w:t xml:space="preserve">（四）</w:t>
      </w:r>
      <w:r>
        <w:rPr>
          <w:rFonts w:hint="eastAsia" w:ascii="宋体" w:hAnsi="宋体" w:cs="楷体_GB2312"/>
          <w:b/>
          <w:bCs/>
          <w:color w:val="000000" w:themeColor="text1"/>
          <w:szCs w:val="21"/>
          <w:lang w:val="zh-CN"/>
        </w:rPr>
        <w:t xml:space="preserve">异常低价处理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rPr>
        <w:t xml:space="preserve">1、</w:t>
      </w:r>
      <w:r>
        <w:rPr>
          <w:color w:val="000000" w:themeColor="text1"/>
        </w:rPr>
        <w:t xml:space="preserve">采购评审中出现下列情形之一的，评审委员会应当启动异常低价投标（响应）审查程序：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2、评审委员会启动异常低价投标（响应）审查后，属于前述第（1）项至第（4）项情形的，将要求相关供应商在评审现场合理的时间内对投标（响应）价格</w:t>
      </w:r>
      <w:r>
        <w:rPr>
          <w:rFonts w:hint="eastAsia" w:ascii="宋体" w:hAnsi="宋体"/>
          <w:color w:val="000000" w:themeColor="text1"/>
          <w:szCs w:val="21"/>
        </w:rPr>
        <w:t xml:space="preserve">作出</w:t>
      </w:r>
      <w:r>
        <w:rPr>
          <w:rFonts w:hint="eastAsia" w:ascii="宋体" w:hAnsi="宋体"/>
          <w:color w:val="000000" w:themeColor="text1"/>
          <w:szCs w:val="21"/>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2"/>
        <w:ind w:firstLine="482"/>
        <w:spacing w:before="0" w:beforeAutospacing="0" w:after="0" w:afterAutospacing="0" w:line="360" w:lineRule="auto"/>
        <w:rPr>
          <w:rFonts w:hint="eastAsia" w:cs="宋体"/>
          <w:b/>
          <w:bCs/>
          <w:color w:val="000000" w:themeColor="text1"/>
          <w:szCs w:val="21"/>
        </w:rPr>
      </w:pPr>
      <w:r>
        <w:rPr>
          <w:rFonts w:cs="宋体"/>
          <w:b/>
          <w:bCs/>
          <w:color w:val="000000" w:themeColor="text1"/>
          <w:szCs w:val="21"/>
        </w:rPr>
        <w:br w:type="page" w:clear="all"/>
      </w:r>
      <w:r/>
    </w:p>
    <w:p>
      <w:pPr>
        <w:pStyle w:val="866"/>
        <w:jc w:val="center"/>
        <w:spacing w:before="0" w:after="0" w:line="360" w:lineRule="auto"/>
        <w:rPr>
          <w:rFonts w:hint="eastAsia" w:ascii="黑体" w:hAnsi="黑体" w:eastAsia="黑体"/>
          <w:b w:val="0"/>
          <w:color w:val="000000" w:themeColor="text1"/>
          <w:sz w:val="28"/>
          <w:szCs w:val="28"/>
        </w:rPr>
      </w:pPr>
      <w:r/>
      <w:bookmarkStart w:id="127" w:name="_Toc216769449"/>
      <w:r>
        <w:rPr>
          <w:rFonts w:hint="eastAsia" w:ascii="黑体" w:hAnsi="黑体" w:eastAsia="黑体"/>
          <w:b w:val="0"/>
          <w:color w:val="000000" w:themeColor="text1"/>
          <w:sz w:val="28"/>
          <w:szCs w:val="28"/>
        </w:rPr>
        <w:t xml:space="preserve">第三章 合同格式</w:t>
      </w:r>
      <w:bookmarkEnd w:id="127"/>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（本合同格式仅为招标文件提供之范本，部分条款可在实际签订时根据项目情况由甲乙双方另行协商约定。）</w:t>
      </w:r>
      <w:bookmarkStart w:id="128" w:name="_Hlt26670668"/>
      <w:r/>
      <w:bookmarkStart w:id="129" w:name="_Hlt26954916"/>
      <w:r/>
      <w:bookmarkStart w:id="130" w:name="_Hlt26954914"/>
      <w:r/>
      <w:bookmarkEnd w:id="128"/>
      <w:r/>
      <w:bookmarkEnd w:id="129"/>
      <w:r/>
      <w:bookmarkEnd w:id="130"/>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r>
      <w:r/>
    </w:p>
    <w:p>
      <w:pPr>
        <w:pStyle w:val="882"/>
        <w:ind w:firstLine="420"/>
        <w:jc w:val="both"/>
        <w:spacing w:before="0" w:beforeAutospacing="0" w:after="0" w:afterAutospacing="0" w:line="360" w:lineRule="auto"/>
        <w:rPr>
          <w:rFonts w:hint="eastAsia" w:cs="宋体"/>
          <w:color w:val="000000" w:themeColor="text1"/>
          <w:sz w:val="21"/>
          <w:szCs w:val="21"/>
          <w:u w:val="single"/>
        </w:rPr>
      </w:pPr>
      <w:r>
        <w:rPr>
          <w:rFonts w:hint="eastAsia" w:cs="宋体"/>
          <w:color w:val="000000" w:themeColor="text1"/>
          <w:sz w:val="21"/>
          <w:szCs w:val="21"/>
        </w:rPr>
        <w:t xml:space="preserve">甲方：</w:t>
      </w:r>
      <w:r>
        <w:rPr>
          <w:rFonts w:hint="eastAsia" w:cs="宋体"/>
          <w:color w:val="000000" w:themeColor="text1"/>
          <w:sz w:val="21"/>
          <w:szCs w:val="21"/>
          <w:u w:val="single"/>
        </w:rPr>
        <w:t xml:space="preserve">江苏省体育彩票管理中心</w:t>
      </w:r>
      <w:r/>
    </w:p>
    <w:p>
      <w:pPr>
        <w:pStyle w:val="882"/>
        <w:ind w:firstLine="420"/>
        <w:jc w:val="both"/>
        <w:spacing w:before="0" w:beforeAutospacing="0" w:after="0" w:afterAutospacing="0" w:line="360" w:lineRule="auto"/>
        <w:rPr>
          <w:rFonts w:hint="eastAsia" w:cs="宋体"/>
          <w:color w:val="000000" w:themeColor="text1"/>
          <w:sz w:val="21"/>
          <w:szCs w:val="21"/>
          <w:u w:val="single"/>
        </w:rPr>
      </w:pPr>
      <w:r>
        <w:rPr>
          <w:rFonts w:hint="eastAsia" w:cs="宋体"/>
          <w:color w:val="000000" w:themeColor="text1"/>
          <w:sz w:val="21"/>
          <w:szCs w:val="21"/>
        </w:rPr>
        <w:t xml:space="preserve">乙方：</w:t>
      </w:r>
      <w:r>
        <w:rPr>
          <w:rFonts w:hint="eastAsia" w:cs="宋体"/>
          <w:color w:val="000000" w:themeColor="text1"/>
          <w:sz w:val="21"/>
          <w:szCs w:val="21"/>
          <w:u w:val="single"/>
        </w:rPr>
        <w:t xml:space="preserve">                      </w:t>
      </w:r>
      <w:r/>
    </w:p>
    <w:p>
      <w:pPr>
        <w:pStyle w:val="882"/>
        <w:ind w:firstLine="420"/>
        <w:jc w:val="both"/>
        <w:spacing w:before="0" w:beforeAutospacing="0" w:after="0" w:afterAutospacing="0" w:line="360" w:lineRule="auto"/>
        <w:rPr>
          <w:rFonts w:hint="eastAsia" w:cs="宋体"/>
          <w:b/>
          <w:color w:val="000000" w:themeColor="text1"/>
          <w:sz w:val="21"/>
          <w:szCs w:val="21"/>
        </w:rPr>
      </w:pPr>
      <w:r>
        <w:rPr>
          <w:rFonts w:hint="eastAsia" w:cs="宋体"/>
          <w:color w:val="000000" w:themeColor="text1"/>
          <w:sz w:val="21"/>
          <w:szCs w:val="21"/>
        </w:rPr>
        <w:t xml:space="preserve">甲、乙双方根据江苏省招标中心有限公司组织的</w:t>
      </w:r>
      <w:r>
        <w:rPr>
          <w:rFonts w:hint="eastAsia" w:cs="宋体"/>
          <w:color w:val="000000" w:themeColor="text1"/>
          <w:sz w:val="21"/>
          <w:szCs w:val="21"/>
          <w:u w:val="single"/>
        </w:rPr>
        <w:t xml:space="preserve">体</w:t>
      </w:r>
      <w:r>
        <w:rPr>
          <w:rFonts w:hint="eastAsia" w:cs="宋体"/>
          <w:color w:val="000000" w:themeColor="text1"/>
          <w:sz w:val="21"/>
          <w:szCs w:val="21"/>
          <w:u w:val="single"/>
        </w:rPr>
        <w:t xml:space="preserve">彩公信力媒体</w:t>
      </w:r>
      <w:r>
        <w:rPr>
          <w:rFonts w:hint="eastAsia" w:cs="宋体"/>
          <w:color w:val="000000" w:themeColor="text1"/>
          <w:sz w:val="21"/>
          <w:szCs w:val="21"/>
          <w:u w:val="single"/>
        </w:rPr>
        <w:t xml:space="preserve">传播与活动服务项目</w:t>
      </w:r>
      <w:r>
        <w:rPr>
          <w:rFonts w:hint="eastAsia" w:cs="宋体"/>
          <w:color w:val="000000" w:themeColor="text1"/>
          <w:sz w:val="21"/>
          <w:szCs w:val="21"/>
        </w:rPr>
        <w:t xml:space="preserve">公开招标采购的结果，签署本合同。</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一、合同内容</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 项目名称：</w:t>
      </w:r>
      <w:r>
        <w:rPr>
          <w:rFonts w:hint="eastAsia" w:ascii="宋体" w:hAnsi="宋体" w:cs="宋体"/>
          <w:color w:val="000000" w:themeColor="text1"/>
          <w:szCs w:val="21"/>
          <w:u w:val="single"/>
        </w:rPr>
        <w:t xml:space="preserve">体</w:t>
      </w:r>
      <w:r>
        <w:rPr>
          <w:rFonts w:hint="eastAsia" w:ascii="宋体" w:hAnsi="宋体" w:cs="宋体"/>
          <w:color w:val="000000" w:themeColor="text1"/>
          <w:szCs w:val="21"/>
          <w:u w:val="single"/>
        </w:rPr>
        <w:t xml:space="preserve">彩公信力媒体</w:t>
      </w:r>
      <w:r>
        <w:rPr>
          <w:rFonts w:hint="eastAsia" w:ascii="宋体" w:hAnsi="宋体" w:cs="宋体"/>
          <w:color w:val="000000" w:themeColor="text1"/>
          <w:szCs w:val="21"/>
          <w:u w:val="single"/>
        </w:rPr>
        <w:t xml:space="preserve">传播与活动服务项目；</w:t>
      </w:r>
      <w:r/>
    </w:p>
    <w:p>
      <w:pPr>
        <w:pStyle w:val="882"/>
        <w:ind w:firstLine="420"/>
        <w:jc w:val="both"/>
        <w:spacing w:before="0" w:beforeAutospacing="0" w:after="0" w:afterAutospacing="0" w:line="360" w:lineRule="auto"/>
        <w:rPr>
          <w:rFonts w:hint="eastAsia" w:cs="宋体"/>
          <w:color w:val="000000" w:themeColor="text1"/>
          <w:sz w:val="21"/>
          <w:szCs w:val="21"/>
          <w:u w:val="single"/>
        </w:rPr>
      </w:pPr>
      <w:r>
        <w:rPr>
          <w:rFonts w:hint="eastAsia" w:cs="宋体"/>
          <w:color w:val="000000" w:themeColor="text1"/>
          <w:sz w:val="21"/>
          <w:szCs w:val="21"/>
        </w:rPr>
        <w:t xml:space="preserve">1.2 合同内容：</w:t>
      </w:r>
      <w:r>
        <w:rPr>
          <w:rFonts w:hint="eastAsia" w:cs="宋体"/>
          <w:color w:val="000000" w:themeColor="text1"/>
          <w:sz w:val="21"/>
          <w:szCs w:val="21"/>
          <w:u w:val="single"/>
        </w:rPr>
        <w:t xml:space="preserve">包括但不限于组织“走进体彩”活动、开展体彩公益金资助项目探访、中央级媒体客户端日常专题及推广发布、购彩者权益保护沙龙等服务；</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1.3 履行时间（期限）：</w:t>
      </w:r>
      <w:r>
        <w:rPr>
          <w:rFonts w:hint="eastAsia" w:cs="宋体"/>
          <w:color w:val="000000" w:themeColor="text1"/>
          <w:sz w:val="21"/>
          <w:szCs w:val="21"/>
          <w:u w:val="single"/>
        </w:rPr>
        <w:t xml:space="preserve">本项目服务时间为合作生效之日起至合作项目所有服务履行完毕得到采购人确认为止；</w:t>
      </w:r>
      <w:r/>
    </w:p>
    <w:p>
      <w:pPr>
        <w:pStyle w:val="882"/>
        <w:ind w:firstLine="420"/>
        <w:jc w:val="both"/>
        <w:spacing w:before="0" w:beforeAutospacing="0" w:after="0" w:afterAutospacing="0" w:line="360" w:lineRule="auto"/>
        <w:rPr>
          <w:rFonts w:hint="eastAsia" w:cs="宋体"/>
          <w:color w:val="000000" w:themeColor="text1"/>
          <w:sz w:val="21"/>
          <w:szCs w:val="21"/>
          <w:u w:val="single"/>
        </w:rPr>
      </w:pPr>
      <w:r>
        <w:rPr>
          <w:rFonts w:hint="eastAsia" w:cs="宋体"/>
          <w:color w:val="000000" w:themeColor="text1"/>
          <w:sz w:val="21"/>
          <w:szCs w:val="21"/>
        </w:rPr>
        <w:t xml:space="preserve">1.4 履行地点：</w:t>
      </w:r>
      <w:r>
        <w:rPr>
          <w:rFonts w:hint="eastAsia" w:cs="宋体"/>
          <w:color w:val="000000" w:themeColor="text1"/>
          <w:sz w:val="21"/>
          <w:szCs w:val="21"/>
          <w:u w:val="single"/>
        </w:rPr>
        <w:t xml:space="preserve">根据甲方要求；</w:t>
      </w:r>
      <w:r/>
    </w:p>
    <w:p>
      <w:pPr>
        <w:pStyle w:val="882"/>
        <w:ind w:firstLine="420"/>
        <w:jc w:val="both"/>
        <w:spacing w:before="0" w:beforeAutospacing="0" w:after="0" w:afterAutospacing="0" w:line="360" w:lineRule="auto"/>
        <w:rPr>
          <w:rFonts w:hint="eastAsia" w:cs="宋体"/>
          <w:color w:val="000000" w:themeColor="text1"/>
          <w:sz w:val="21"/>
          <w:szCs w:val="21"/>
          <w:u w:val="single"/>
        </w:rPr>
      </w:pPr>
      <w:r>
        <w:rPr>
          <w:rFonts w:hint="eastAsia" w:cs="宋体"/>
          <w:color w:val="000000" w:themeColor="text1"/>
          <w:sz w:val="21"/>
          <w:szCs w:val="21"/>
        </w:rPr>
        <w:t xml:space="preserve">1.5 履行方式：</w:t>
      </w:r>
      <w:r>
        <w:rPr>
          <w:rFonts w:hint="eastAsia" w:cs="宋体"/>
          <w:color w:val="000000" w:themeColor="text1"/>
          <w:sz w:val="21"/>
          <w:szCs w:val="21"/>
          <w:u w:val="single"/>
        </w:rPr>
        <w:t xml:space="preserve">详见采购需求。</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二、合同金额</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2.1 本合同金额为（大写）：_____________（___________元）人民币。</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三、技术资料</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3.1 乙方应按招标文件规定的时间向甲方提供服务（包含与服务相关的货物）的有关技术资料。</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3.2 没有甲方事先书面同意，乙方不得将由甲方提供的有关合同或任何合同条文、规格、计划、图纸、样品或资料提供给与履行本合同无关的任何其他人。即使</w:t>
      </w:r>
      <w:r>
        <w:rPr>
          <w:rFonts w:hint="eastAsia" w:cs="宋体"/>
          <w:color w:val="000000" w:themeColor="text1"/>
          <w:sz w:val="21"/>
          <w:szCs w:val="21"/>
        </w:rPr>
        <w:t xml:space="preserve">向履行</w:t>
      </w:r>
      <w:r>
        <w:rPr>
          <w:rFonts w:hint="eastAsia" w:cs="宋体"/>
          <w:color w:val="000000" w:themeColor="text1"/>
          <w:sz w:val="21"/>
          <w:szCs w:val="21"/>
        </w:rPr>
        <w:t xml:space="preserve">本合同有关的人员提供，也应注意保密并限于履行合同的必需范围。</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3.3 乙方应建立</w:t>
      </w:r>
      <w:r>
        <w:rPr>
          <w:rFonts w:hint="eastAsia" w:cs="宋体"/>
          <w:color w:val="000000" w:themeColor="text1"/>
          <w:sz w:val="21"/>
          <w:szCs w:val="21"/>
        </w:rPr>
        <w:t xml:space="preserve">项目台</w:t>
      </w:r>
      <w:r>
        <w:rPr>
          <w:rFonts w:hint="eastAsia" w:cs="宋体"/>
          <w:color w:val="000000" w:themeColor="text1"/>
          <w:sz w:val="21"/>
          <w:szCs w:val="21"/>
        </w:rPr>
        <w:t xml:space="preserve">账，记录保存并向甲方提供项目实施相关重要资料信息。</w:t>
      </w:r>
      <w:r/>
    </w:p>
    <w:p>
      <w:pPr>
        <w:spacing w:line="360" w:lineRule="auto"/>
        <w:rPr>
          <w:rFonts w:hint="eastAsia" w:ascii="宋体" w:hAnsi="宋体"/>
          <w:b/>
          <w:color w:val="000000" w:themeColor="text1"/>
          <w:szCs w:val="21"/>
        </w:rPr>
      </w:pPr>
      <w:r>
        <w:rPr>
          <w:rFonts w:hint="eastAsia" w:cs="宋体"/>
          <w:b/>
          <w:color w:val="000000" w:themeColor="text1"/>
          <w:szCs w:val="21"/>
        </w:rPr>
        <w:t xml:space="preserve">四、</w:t>
      </w:r>
      <w:r>
        <w:rPr>
          <w:rFonts w:hint="eastAsia" w:ascii="宋体" w:hAnsi="宋体"/>
          <w:b/>
          <w:color w:val="000000" w:themeColor="text1"/>
          <w:szCs w:val="21"/>
        </w:rPr>
        <w:t xml:space="preserve">知识产权及保密责任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1、双方当事人应当保守在履行本合同过程中获知的对方商业秘密。本条保密义务不因本合同终止而解除。</w:t>
      </w:r>
      <w:r/>
    </w:p>
    <w:p>
      <w:pPr>
        <w:ind w:firstLine="420"/>
        <w:spacing w:line="360" w:lineRule="auto"/>
        <w:rPr>
          <w:rFonts w:hint="eastAsia" w:ascii="宋体" w:hAnsi="宋体"/>
          <w:color w:val="000000" w:themeColor="text1"/>
          <w:szCs w:val="21"/>
        </w:rPr>
      </w:pPr>
      <w:r/>
      <w:bookmarkStart w:id="131" w:name="_Toc168487748"/>
      <w:r>
        <w:rPr>
          <w:rFonts w:hint="eastAsia" w:ascii="宋体" w:hAnsi="宋体"/>
          <w:color w:val="000000" w:themeColor="text1"/>
          <w:szCs w:val="21"/>
        </w:rPr>
        <w:t xml:space="preserve">2、乙方为甲方服务中制作的图文、网页、视频等相关作品、程序的版权属甲方所有。未经甲方许可，乙方不得公布文件源码，不得复制、以口头或任何形式传播、出售或者许可他人使用标的作品及其程序等。</w:t>
      </w:r>
      <w:bookmarkEnd w:id="131"/>
      <w:r/>
      <w:r/>
    </w:p>
    <w:p>
      <w:pPr>
        <w:ind w:firstLine="420"/>
        <w:spacing w:line="360" w:lineRule="auto"/>
        <w:rPr>
          <w:rFonts w:hint="eastAsia" w:ascii="宋体" w:hAnsi="宋体"/>
          <w:color w:val="000000" w:themeColor="text1"/>
          <w:szCs w:val="21"/>
        </w:rPr>
      </w:pPr>
      <w:r/>
      <w:bookmarkStart w:id="132" w:name="_Toc168487750"/>
      <w:r>
        <w:rPr>
          <w:rFonts w:hint="eastAsia" w:ascii="宋体" w:hAnsi="宋体"/>
          <w:color w:val="000000" w:themeColor="text1"/>
          <w:szCs w:val="21"/>
        </w:rPr>
        <w:t xml:space="preserve">3、乙方承诺在履行合同时不进行有损甲方商业利益、形象、声誉等的行为。</w:t>
      </w:r>
      <w:bookmarkEnd w:id="132"/>
      <w:r/>
      <w:r/>
    </w:p>
    <w:p>
      <w:pPr>
        <w:pStyle w:val="882"/>
        <w:ind w:firstLine="420"/>
        <w:jc w:val="both"/>
        <w:spacing w:before="0" w:beforeAutospacing="0" w:after="0" w:afterAutospacing="0" w:line="360" w:lineRule="auto"/>
        <w:rPr>
          <w:rFonts w:hint="eastAsia"/>
          <w:color w:val="000000" w:themeColor="text1"/>
          <w:sz w:val="21"/>
          <w:szCs w:val="21"/>
        </w:rPr>
      </w:pPr>
      <w:r/>
      <w:bookmarkStart w:id="133" w:name="_Toc168487751"/>
      <w:r>
        <w:rPr>
          <w:rFonts w:hint="eastAsia"/>
          <w:color w:val="000000" w:themeColor="text1"/>
          <w:sz w:val="21"/>
          <w:szCs w:val="21"/>
        </w:rPr>
        <w:t xml:space="preserve">4、乙方承诺交付甲方之资料以及依本约所提供之服务无有侵害他人知识产权、商业秘密或其它权利。否则，甲方有权解除本合同，并要求乙方承担所有损失。本项目所有服务</w:t>
      </w:r>
      <w:r>
        <w:rPr>
          <w:rFonts w:hint="eastAsia"/>
          <w:color w:val="000000" w:themeColor="text1"/>
          <w:sz w:val="21"/>
          <w:szCs w:val="21"/>
        </w:rPr>
        <w:t xml:space="preserve">成果（含活动物料、文案、视频、传播内容、专题页面等）的知识产权自产生之日起即归甲方所有，</w:t>
      </w:r>
      <w:r>
        <w:rPr>
          <w:rFonts w:hint="eastAsia"/>
          <w:color w:val="000000" w:themeColor="text1"/>
          <w:sz w:val="21"/>
          <w:szCs w:val="21"/>
        </w:rPr>
        <w:t xml:space="preserve">乙方仅</w:t>
      </w:r>
      <w:r>
        <w:rPr>
          <w:rFonts w:hint="eastAsia"/>
          <w:color w:val="000000" w:themeColor="text1"/>
          <w:sz w:val="21"/>
          <w:szCs w:val="21"/>
        </w:rPr>
        <w:t xml:space="preserve">享有完成本项目的必要使用权，不得擅自用于其他用途。</w:t>
      </w:r>
      <w:bookmarkEnd w:id="133"/>
      <w:r/>
      <w:r/>
    </w:p>
    <w:p>
      <w:pPr>
        <w:pStyle w:val="882"/>
        <w:ind w:firstLine="422"/>
        <w:jc w:val="both"/>
        <w:spacing w:before="0" w:beforeAutospacing="0" w:after="0" w:afterAutospacing="0" w:line="360" w:lineRule="auto"/>
        <w:rPr>
          <w:rFonts w:hint="eastAsia" w:cs="宋体"/>
          <w:color w:val="000000" w:themeColor="text1"/>
          <w:sz w:val="21"/>
          <w:szCs w:val="21"/>
          <w:u w:val="single"/>
        </w:rPr>
      </w:pPr>
      <w:r>
        <w:rPr>
          <w:rFonts w:hint="eastAsia" w:cs="宋体"/>
          <w:b/>
          <w:color w:val="000000" w:themeColor="text1"/>
          <w:sz w:val="21"/>
          <w:szCs w:val="21"/>
        </w:rPr>
        <w:t xml:space="preserve">五、产权担保</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5.1 乙方保证所交付的服务（包含与服务相关的货物）的所有权完全属于</w:t>
      </w:r>
      <w:r>
        <w:rPr>
          <w:rFonts w:hint="eastAsia" w:cs="宋体"/>
          <w:color w:val="000000" w:themeColor="text1"/>
          <w:sz w:val="21"/>
          <w:szCs w:val="21"/>
        </w:rPr>
        <w:t xml:space="preserve">乙方且</w:t>
      </w:r>
      <w:r>
        <w:rPr>
          <w:rFonts w:hint="eastAsia" w:cs="宋体"/>
          <w:color w:val="000000" w:themeColor="text1"/>
          <w:sz w:val="21"/>
          <w:szCs w:val="21"/>
        </w:rPr>
        <w:t xml:space="preserve">无任何抵押、查封等产权瑕疵。</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六、履约保证金</w:t>
      </w:r>
      <w:r/>
    </w:p>
    <w:p>
      <w:pPr>
        <w:pStyle w:val="882"/>
        <w:ind w:firstLine="420"/>
        <w:jc w:val="both"/>
        <w:spacing w:before="0" w:beforeAutospacing="0" w:after="0" w:afterAutospacing="0" w:line="360" w:lineRule="auto"/>
        <w:rPr>
          <w:rFonts w:hint="eastAsia" w:cs="宋体"/>
          <w:bCs/>
          <w:color w:val="000000" w:themeColor="text1"/>
          <w:sz w:val="21"/>
          <w:szCs w:val="21"/>
        </w:rPr>
      </w:pPr>
      <w:r>
        <w:rPr>
          <w:rFonts w:hint="eastAsia" w:cs="宋体"/>
          <w:bCs/>
          <w:color w:val="000000" w:themeColor="text1"/>
          <w:sz w:val="21"/>
          <w:szCs w:val="21"/>
        </w:rPr>
        <w:t xml:space="preserve">无。</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七、合同转包或分包</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7.1 乙方不得将合同标的转包给他人履行。</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7.2 乙方不得将合同标的分包给他人履行。</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7.3 乙方如有转包或未经甲方同意的分包行为，甲方有权解除合同。</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八、合同款项支付</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8.1 合同款项的支付方式及进度安排：</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合同生效后10个工作日内，甲方支付乙方合同总价款的50%；合同生效满3个月后，甲方支付乙方合同总价款的30%；合同履行完毕10个工作日内，乙方提供本次项目结案报告并经甲方确认后，甲方支付乙方合同总价款的20%。</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8.2 如乙方违反合同约定或者造成甲方的其他损失，甲方在书面通知乙方后，有权从上述款项中优先扣除。</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8.3 款项支付的账号：开户行：  户名：</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九、税费</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9.1 本合同执行中相关的一切税费均由乙方负担。</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十、项目验收</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10.1 甲方依法组织履约验收工作。</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10.2 甲方在组织履约验收前，将根据项目特点制定验收方案，明确履约验收的时间、方式、程序等内容。乙方应根据验收方案内容做好相应配合工作。</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10.3 甲方成立验收小组，按照采购合同的约定对乙方的履约情况进行验收。验收时,甲方按照乙方提供的上刊素材（图片或视频）、</w:t>
      </w:r>
      <w:r>
        <w:rPr>
          <w:rFonts w:hint="eastAsia" w:cs="宋体"/>
          <w:color w:val="000000" w:themeColor="text1"/>
          <w:sz w:val="21"/>
          <w:szCs w:val="21"/>
        </w:rPr>
        <w:t xml:space="preserve">结项报告</w:t>
      </w:r>
      <w:r>
        <w:rPr>
          <w:rFonts w:hint="eastAsia" w:cs="宋体"/>
          <w:color w:val="000000" w:themeColor="text1"/>
          <w:sz w:val="21"/>
          <w:szCs w:val="21"/>
        </w:rPr>
        <w:t xml:space="preserve">等履约完成情况进行确认。验收结束后,验收小组出具</w:t>
      </w:r>
      <w:r>
        <w:rPr>
          <w:rFonts w:hint="eastAsia" w:cs="宋体"/>
          <w:color w:val="000000" w:themeColor="text1"/>
          <w:sz w:val="21"/>
          <w:szCs w:val="21"/>
        </w:rPr>
        <w:t xml:space="preserve">验收书</w:t>
      </w:r>
      <w:r>
        <w:rPr>
          <w:rFonts w:hint="eastAsia" w:cs="宋体"/>
          <w:color w:val="000000" w:themeColor="text1"/>
          <w:sz w:val="21"/>
          <w:szCs w:val="21"/>
        </w:rPr>
        <w:t xml:space="preserve">,列明各项验收情况及项目总体评价,由验收双方共同签署。履约验收的各项资料存档备查。</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10.4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十一、违约责任</w:t>
      </w:r>
      <w:r/>
    </w:p>
    <w:p>
      <w:pPr>
        <w:pStyle w:val="882"/>
        <w:ind w:firstLine="420"/>
        <w:jc w:val="both"/>
        <w:spacing w:before="0" w:beforeAutospacing="0" w:after="0" w:afterAutospacing="0" w:line="360" w:lineRule="auto"/>
        <w:rPr>
          <w:rFonts w:hint="eastAsia" w:cs="宋体"/>
          <w:color w:val="000000" w:themeColor="text1"/>
          <w:sz w:val="21"/>
          <w:szCs w:val="21"/>
        </w:rPr>
      </w:pPr>
      <w:r/>
      <w:bookmarkStart w:id="134" w:name="OLE_LINK4"/>
      <w:r>
        <w:rPr>
          <w:rFonts w:hint="eastAsia" w:cs="宋体"/>
          <w:color w:val="000000" w:themeColor="text1"/>
          <w:sz w:val="21"/>
          <w:szCs w:val="21"/>
        </w:rPr>
        <w:t xml:space="preserve">11.</w:t>
      </w:r>
      <w:bookmarkEnd w:id="134"/>
      <w:r>
        <w:rPr>
          <w:rFonts w:hint="eastAsia" w:cs="宋体"/>
          <w:color w:val="000000" w:themeColor="text1"/>
          <w:sz w:val="21"/>
          <w:szCs w:val="21"/>
        </w:rPr>
        <w:t xml:space="preserve">1 本合同经甲方双方签字盖章后，非因不可抗力因素，甲乙双方任一方在对方没有违约行为的前提下单方面终止合作关系的，需赔付由此给对方造成的相关经济损失。本合同执行期间如果甲方上级主管部门要求停止本合同相关内容，则甲方可终止本合同，对于已经执行的部分，按照执行部分进行费用结算，未执行部分不再支付相关费用。</w:t>
      </w:r>
      <w:r/>
    </w:p>
    <w:p>
      <w:pPr>
        <w:pStyle w:val="882"/>
        <w:ind w:firstLine="420"/>
        <w:jc w:val="both"/>
        <w:spacing w:before="0" w:beforeAutospacing="0" w:after="0" w:afterAutospacing="0" w:line="360" w:lineRule="auto"/>
        <w:rPr>
          <w:rFonts w:hint="eastAsia" w:cs="宋体"/>
          <w:color w:val="000000" w:themeColor="text1"/>
          <w:sz w:val="21"/>
          <w:szCs w:val="21"/>
        </w:rPr>
      </w:pPr>
      <w:r>
        <w:rPr>
          <w:rFonts w:cs="宋体"/>
          <w:color w:val="000000" w:themeColor="text1"/>
          <w:sz w:val="21"/>
          <w:szCs w:val="21"/>
        </w:rPr>
        <w:t xml:space="preserve">11.</w:t>
      </w:r>
      <w:r>
        <w:rPr>
          <w:rFonts w:hint="eastAsia" w:cs="宋体"/>
          <w:color w:val="000000" w:themeColor="text1"/>
          <w:sz w:val="21"/>
          <w:szCs w:val="21"/>
        </w:rPr>
        <w:t xml:space="preserve">2 甲乙任何一方不履行本合同内容，或在履行过程中发生失职、失误而导致对方蒙受损失的，应赔偿对方相应损失。</w:t>
      </w:r>
      <w:r/>
    </w:p>
    <w:p>
      <w:pPr>
        <w:pStyle w:val="882"/>
        <w:ind w:firstLine="420"/>
        <w:jc w:val="both"/>
        <w:spacing w:before="0" w:beforeAutospacing="0" w:after="0" w:afterAutospacing="0" w:line="360" w:lineRule="auto"/>
        <w:rPr>
          <w:rFonts w:hint="eastAsia" w:cs="宋体"/>
          <w:color w:val="000000" w:themeColor="text1"/>
          <w:sz w:val="21"/>
          <w:szCs w:val="21"/>
        </w:rPr>
      </w:pPr>
      <w:r>
        <w:rPr>
          <w:rFonts w:cs="宋体"/>
          <w:color w:val="000000" w:themeColor="text1"/>
          <w:sz w:val="21"/>
          <w:szCs w:val="21"/>
        </w:rPr>
        <w:t xml:space="preserve">11.</w:t>
      </w:r>
      <w:r>
        <w:rPr>
          <w:rFonts w:hint="eastAsia" w:cs="宋体"/>
          <w:color w:val="000000" w:themeColor="text1"/>
          <w:sz w:val="21"/>
          <w:szCs w:val="21"/>
        </w:rPr>
        <w:t xml:space="preserve">3 甲方未按期付款的，每逾期一日，支付给乙方相当于未付款项万分之五的金额作为滞纳金。但累计滞纳金总额不超过欠款总额的5%。</w:t>
      </w:r>
      <w:r/>
    </w:p>
    <w:p>
      <w:pPr>
        <w:pStyle w:val="882"/>
        <w:ind w:firstLine="420"/>
        <w:jc w:val="both"/>
        <w:spacing w:before="0" w:beforeAutospacing="0" w:after="0" w:afterAutospacing="0" w:line="360" w:lineRule="auto"/>
        <w:rPr>
          <w:rFonts w:hint="eastAsia" w:cs="宋体"/>
          <w:color w:val="000000" w:themeColor="text1"/>
          <w:sz w:val="21"/>
          <w:szCs w:val="21"/>
        </w:rPr>
      </w:pPr>
      <w:r>
        <w:rPr>
          <w:rFonts w:cs="宋体"/>
          <w:color w:val="000000" w:themeColor="text1"/>
          <w:sz w:val="21"/>
          <w:szCs w:val="21"/>
        </w:rPr>
        <w:t xml:space="preserve">11.</w:t>
      </w:r>
      <w:r>
        <w:rPr>
          <w:rFonts w:hint="eastAsia" w:cs="宋体"/>
          <w:color w:val="000000" w:themeColor="text1"/>
          <w:sz w:val="21"/>
          <w:szCs w:val="21"/>
        </w:rPr>
        <w:t xml:space="preserve">4 甲方欲变更服务内容的，甲方应提2个工作日书面通知乙方。如甲方未能在规定时间内提供相应的服务内容，乙方有权推迟服务时间并不需承担任何责任。</w:t>
      </w:r>
      <w:r/>
    </w:p>
    <w:p>
      <w:pPr>
        <w:pStyle w:val="882"/>
        <w:ind w:firstLine="420"/>
        <w:jc w:val="both"/>
        <w:spacing w:before="0" w:beforeAutospacing="0" w:after="0" w:afterAutospacing="0" w:line="360" w:lineRule="auto"/>
        <w:rPr>
          <w:rFonts w:hint="eastAsia" w:cs="宋体"/>
          <w:color w:val="000000" w:themeColor="text1"/>
          <w:sz w:val="21"/>
          <w:szCs w:val="21"/>
        </w:rPr>
      </w:pPr>
      <w:r>
        <w:rPr>
          <w:rFonts w:cs="宋体"/>
          <w:color w:val="000000" w:themeColor="text1"/>
          <w:sz w:val="21"/>
          <w:szCs w:val="21"/>
        </w:rPr>
        <w:t xml:space="preserve">11.</w:t>
      </w:r>
      <w:r>
        <w:rPr>
          <w:rFonts w:hint="eastAsia" w:cs="宋体"/>
          <w:color w:val="000000" w:themeColor="text1"/>
          <w:sz w:val="21"/>
          <w:szCs w:val="21"/>
        </w:rPr>
        <w:t xml:space="preserve">5 乙方违反本合同内容，或无法达到甲方要求，应按照甲方要求给予纠正，并赔偿甲方因此遭受的全部损失。如乙方不纠正或达不到甲方要求的，甲方除就其损失有权继续要求乙方赔偿外，还有权拒付合作费用，并有权要求乙方支付合作费用的20%作为违约金，且甲方有权解除本合同。</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十二、廉政条款</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12.1 双方在签订和履行本合同过程中，应当自觉遵守法律法规、商业道德及廉洁自律规定，恪守职业道德规范，开展正常商业交易活动，抵制商业贿赂行为。乙方不得从事有损履约的行为，不得邀请甲方人员参加有可能影响正常商业交易活动的宴请、娱乐以及旅游等活动，不得向甲方人员提供礼、金或其它利益等。甲方如发现乙方有违反本条款规定的行为，甲方有权要求乙方支付本合同总额15%的违约金并赔偿损失，有权解除本合同，并有权限制或取消乙方参与甲方今后业务活动的资格和机会。 </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12.2 甲方有权对乙方履行本合同的情况进行审计和监督，乙方负有协助义务，并保证提供的资料和信息真实、完整、准确。 甲方监督电话：025-51889042。</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十三、不可抗力事件处理</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13.1 在合同有效期内，任何一方因不可抗力事件导致不能履行合同，则合同履行期可延长，其延长期与不可抗力影响期相同。</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13.2 不可抗力事件发生后，应立即通知对方。</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13.3 不可抗力事件延续120天以上，双方应通过友好协商，确定是否继续履行合同。</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十四、解决争议的方法</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14.1双方在签订、履行合同中所发生的一切争议，应通过友好协商解决。如协商不成，由甲方住所地人民法院管辖。</w:t>
      </w:r>
      <w:r/>
    </w:p>
    <w:p>
      <w:pPr>
        <w:pStyle w:val="882"/>
        <w:ind w:firstLine="422"/>
        <w:jc w:val="both"/>
        <w:spacing w:before="0" w:beforeAutospacing="0" w:after="0" w:afterAutospacing="0" w:line="360" w:lineRule="auto"/>
        <w:rPr>
          <w:rFonts w:hint="eastAsia" w:cs="宋体"/>
          <w:b/>
          <w:color w:val="000000" w:themeColor="text1"/>
          <w:sz w:val="21"/>
          <w:szCs w:val="21"/>
        </w:rPr>
      </w:pPr>
      <w:r>
        <w:rPr>
          <w:rFonts w:hint="eastAsia" w:cs="宋体"/>
          <w:b/>
          <w:color w:val="000000" w:themeColor="text1"/>
          <w:sz w:val="21"/>
          <w:szCs w:val="21"/>
        </w:rPr>
        <w:t xml:space="preserve">十五、合同生效及其它</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15.1 合同经双方法定代表人或授权委托代表人签字并加盖单位公章后生效。</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15.2本合同未尽事宜，遵照《民法典》、《政府采购法》有关条文执行。</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15.3 本合同正本一式陆份，具有同等法律效力，甲方执肆份，乙方执贰份。</w:t>
      </w: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（以下签字页，无正文）</w:t>
      </w:r>
      <w:r/>
    </w:p>
    <w:p>
      <w:pPr>
        <w:rPr>
          <w:rFonts w:cs="宋体"/>
          <w:color w:val="000000" w:themeColor="text1"/>
          <w:szCs w:val="21"/>
        </w:rPr>
      </w:pPr>
      <w:r>
        <w:rPr>
          <w:rFonts w:hint="eastAsia" w:cs="宋体"/>
          <w:color w:val="000000" w:themeColor="text1"/>
          <w:szCs w:val="21"/>
        </w:rPr>
        <w:br w:type="page" w:clear="all"/>
      </w:r>
      <w:r/>
    </w:p>
    <w:p>
      <w:pPr>
        <w:pStyle w:val="882"/>
        <w:ind w:firstLine="420"/>
        <w:jc w:val="both"/>
        <w:spacing w:before="0" w:beforeAutospacing="0" w:after="0" w:afterAutospacing="0" w:line="360" w:lineRule="auto"/>
        <w:rPr>
          <w:rFonts w:hint="eastAsia" w:cs="宋体"/>
          <w:color w:val="000000" w:themeColor="text1"/>
          <w:sz w:val="21"/>
          <w:szCs w:val="21"/>
        </w:rPr>
      </w:pPr>
      <w:r/>
      <w:bookmarkStart w:id="135" w:name="_Hlt16619369"/>
      <w:r/>
      <w:bookmarkEnd w:id="135"/>
      <w:r/>
      <w:r/>
    </w:p>
    <w:tbl>
      <w:tblPr>
        <w:tblStyle w:val="89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156"/>
        <w:gridCol w:w="4156"/>
      </w:tblGrid>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甲方：</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乙方：</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地址：</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地址：</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法定代表人或授权代表：</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法定代表人或授权代表：</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联系电话：</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联系电话：</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签订日期：</w:t>
            </w:r>
            <w:r>
              <w:rPr>
                <w:rFonts w:hint="eastAsia" w:cs="宋体"/>
                <w:color w:val="000000" w:themeColor="text1"/>
                <w:szCs w:val="21"/>
              </w:rPr>
              <w:t xml:space="preserve">        </w:t>
            </w:r>
            <w:r>
              <w:rPr>
                <w:rFonts w:hint="eastAsia" w:cs="宋体"/>
                <w:color w:val="000000" w:themeColor="text1"/>
                <w:szCs w:val="21"/>
              </w:rPr>
              <w:t xml:space="preserve">年</w:t>
            </w:r>
            <w:r>
              <w:rPr>
                <w:rFonts w:hint="eastAsia" w:cs="宋体"/>
                <w:color w:val="000000" w:themeColor="text1"/>
                <w:szCs w:val="21"/>
              </w:rPr>
              <w:t xml:space="preserve">    </w:t>
            </w:r>
            <w:r>
              <w:rPr>
                <w:rFonts w:hint="eastAsia" w:cs="宋体"/>
                <w:color w:val="000000" w:themeColor="text1"/>
                <w:szCs w:val="21"/>
              </w:rPr>
              <w:t xml:space="preserve">月</w:t>
            </w:r>
            <w:r>
              <w:rPr>
                <w:rFonts w:hint="eastAsia" w:cs="宋体"/>
                <w:color w:val="000000" w:themeColor="text1"/>
                <w:szCs w:val="21"/>
              </w:rPr>
              <w:t xml:space="preserve">    </w:t>
            </w:r>
            <w:r>
              <w:rPr>
                <w:rFonts w:hint="eastAsia" w:cs="宋体"/>
                <w:color w:val="000000" w:themeColor="text1"/>
                <w:szCs w:val="21"/>
              </w:rPr>
              <w:t xml:space="preserve">日</w:t>
            </w:r>
            <w:r/>
          </w:p>
        </w:tc>
      </w:tr>
    </w:tbl>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r>
      <w:r/>
    </w:p>
    <w:p>
      <w:pPr>
        <w:pStyle w:val="866"/>
        <w:jc w:val="center"/>
        <w:spacing w:before="0" w:after="0" w:line="360" w:lineRule="auto"/>
        <w:rPr>
          <w:rFonts w:eastAsia="黑体"/>
          <w:color w:val="000000" w:themeColor="text1"/>
          <w:sz w:val="28"/>
          <w:szCs w:val="28"/>
        </w:rPr>
      </w:pPr>
      <w:r>
        <w:rPr>
          <w:rFonts w:hint="eastAsia" w:ascii="宋体" w:hAnsi="宋体"/>
          <w:color w:val="000000" w:themeColor="text1"/>
          <w:szCs w:val="21"/>
        </w:rPr>
        <w:br w:type="page" w:clear="all"/>
      </w:r>
      <w:bookmarkStart w:id="136" w:name="_Toc216769450"/>
      <w:r>
        <w:rPr>
          <w:rFonts w:hint="eastAsia" w:eastAsia="黑体"/>
          <w:b w:val="0"/>
          <w:color w:val="000000" w:themeColor="text1"/>
          <w:sz w:val="28"/>
          <w:szCs w:val="28"/>
        </w:rPr>
        <w:t xml:space="preserve">第四章</w:t>
      </w:r>
      <w:r>
        <w:rPr>
          <w:rFonts w:hint="eastAsia" w:eastAsia="黑体"/>
          <w:b w:val="0"/>
          <w:color w:val="000000" w:themeColor="text1"/>
          <w:sz w:val="28"/>
          <w:szCs w:val="28"/>
        </w:rPr>
        <w:t xml:space="preserve"> </w:t>
      </w:r>
      <w:r>
        <w:rPr>
          <w:rFonts w:hint="eastAsia" w:eastAsia="黑体"/>
          <w:b w:val="0"/>
          <w:color w:val="000000" w:themeColor="text1"/>
          <w:sz w:val="28"/>
          <w:szCs w:val="28"/>
        </w:rPr>
        <w:t xml:space="preserve">招标内容及要求</w:t>
      </w:r>
      <w:bookmarkEnd w:id="136"/>
      <w:r/>
      <w:r/>
    </w:p>
    <w:p>
      <w:pPr>
        <w:pStyle w:val="867"/>
        <w:spacing w:before="0" w:after="0" w:line="360" w:lineRule="auto"/>
        <w:rPr>
          <w:color w:val="000000" w:themeColor="text1"/>
          <w:sz w:val="21"/>
          <w:szCs w:val="21"/>
        </w:rPr>
      </w:pPr>
      <w:r>
        <w:rPr>
          <w:rFonts w:hint="eastAsia"/>
          <w:color w:val="000000" w:themeColor="text1"/>
          <w:sz w:val="21"/>
          <w:szCs w:val="21"/>
        </w:rPr>
        <w:t xml:space="preserve">一、项目概况</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围绕“责任为先、公益公信为核心”的体</w:t>
      </w:r>
      <w:r>
        <w:rPr>
          <w:rFonts w:hint="eastAsia" w:ascii="宋体" w:hAnsi="宋体"/>
          <w:color w:val="000000" w:themeColor="text1"/>
          <w:szCs w:val="21"/>
        </w:rPr>
        <w:t xml:space="preserve">彩品牌</w:t>
      </w:r>
      <w:r>
        <w:rPr>
          <w:rFonts w:hint="eastAsia" w:ascii="宋体" w:hAnsi="宋体"/>
          <w:color w:val="000000" w:themeColor="text1"/>
          <w:szCs w:val="21"/>
        </w:rPr>
        <w:t xml:space="preserve">价值观，通过多维度、立体化的系列活动，配套相应传播内容和渠道资源，全面展示江苏体彩在规范运营、社会责任</w:t>
      </w:r>
      <w:r>
        <w:rPr>
          <w:rFonts w:hint="eastAsia" w:ascii="宋体" w:hAnsi="宋体"/>
          <w:color w:val="000000" w:themeColor="text1"/>
          <w:szCs w:val="21"/>
        </w:rPr>
        <w:t xml:space="preserve">践行</w:t>
      </w:r>
      <w:r>
        <w:rPr>
          <w:rFonts w:hint="eastAsia" w:ascii="宋体" w:hAnsi="宋体"/>
          <w:color w:val="000000" w:themeColor="text1"/>
          <w:szCs w:val="21"/>
        </w:rPr>
        <w:t xml:space="preserve">等方面的实践成果，强化公众对</w:t>
      </w:r>
      <w:r>
        <w:rPr>
          <w:rFonts w:hint="eastAsia" w:ascii="宋体" w:hAnsi="宋体"/>
          <w:color w:val="000000" w:themeColor="text1"/>
          <w:szCs w:val="21"/>
        </w:rPr>
        <w:t xml:space="preserve">体彩公信</w:t>
      </w:r>
      <w:r>
        <w:rPr>
          <w:rFonts w:hint="eastAsia" w:ascii="宋体" w:hAnsi="宋体"/>
          <w:color w:val="000000" w:themeColor="text1"/>
          <w:szCs w:val="21"/>
        </w:rPr>
        <w:t xml:space="preserve">力的认知认同，进一步夯实信任根基，提升体</w:t>
      </w:r>
      <w:r>
        <w:rPr>
          <w:rFonts w:hint="eastAsia" w:ascii="宋体" w:hAnsi="宋体"/>
          <w:color w:val="000000" w:themeColor="text1"/>
          <w:szCs w:val="21"/>
        </w:rPr>
        <w:t xml:space="preserve">彩品牌</w:t>
      </w:r>
      <w:r>
        <w:rPr>
          <w:rFonts w:hint="eastAsia" w:ascii="宋体" w:hAnsi="宋体"/>
          <w:color w:val="000000" w:themeColor="text1"/>
          <w:szCs w:val="21"/>
        </w:rPr>
        <w:t xml:space="preserve">美誉度与社会影响力。</w:t>
      </w:r>
      <w:r/>
    </w:p>
    <w:p>
      <w:pPr>
        <w:pStyle w:val="867"/>
        <w:spacing w:before="0" w:after="0" w:line="360" w:lineRule="auto"/>
        <w:rPr>
          <w:color w:val="000000" w:themeColor="text1"/>
          <w:sz w:val="21"/>
          <w:szCs w:val="21"/>
        </w:rPr>
      </w:pPr>
      <w:r>
        <w:rPr>
          <w:rFonts w:hint="eastAsia"/>
          <w:color w:val="000000" w:themeColor="text1"/>
          <w:sz w:val="21"/>
          <w:szCs w:val="21"/>
        </w:rPr>
        <w:t xml:space="preserve">二、技术及商务要求</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（一）技术要求</w:t>
      </w:r>
      <w:r/>
    </w:p>
    <w:p>
      <w:pPr>
        <w:ind w:firstLine="422"/>
        <w:spacing w:line="360" w:lineRule="auto"/>
        <w:rPr>
          <w:rFonts w:hint="eastAsia" w:ascii="宋体" w:hAnsi="宋体" w:cs="方正仿宋_GBK"/>
          <w:b/>
          <w:bCs/>
          <w:color w:val="000000" w:themeColor="text1"/>
          <w:szCs w:val="21"/>
        </w:rPr>
      </w:pPr>
      <w:r/>
      <w:bookmarkStart w:id="137" w:name="_Hlk221951376"/>
      <w:r>
        <w:rPr>
          <w:rFonts w:hint="eastAsia" w:ascii="宋体" w:hAnsi="宋体" w:cs="方正仿宋_GBK"/>
          <w:b/>
          <w:bCs/>
          <w:color w:val="000000" w:themeColor="text1"/>
          <w:szCs w:val="21"/>
        </w:rPr>
        <w:t xml:space="preserve">1、组织“走进体彩”活动</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（1）参与人群：包括但不限于行业监管专家、体育和彩票领域研究学者、人大代表/政协委员、公益金使用单位代表、行业伙伴。最终邀约名单应经采购人确认后方可执行。</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（2）活动场次：组织不少于两场“走进体彩”活动，每场参与人数20人。</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（3）活动内容</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①实地探访：组织嘉宾走进体</w:t>
      </w:r>
      <w:r>
        <w:rPr>
          <w:rFonts w:hint="eastAsia" w:ascii="宋体" w:hAnsi="宋体" w:cs="方正仿宋_GBK"/>
          <w:color w:val="000000" w:themeColor="text1"/>
          <w:szCs w:val="21"/>
        </w:rPr>
        <w:t xml:space="preserve">彩数据</w:t>
      </w:r>
      <w:r>
        <w:rPr>
          <w:rFonts w:hint="eastAsia" w:ascii="宋体" w:hAnsi="宋体" w:cs="方正仿宋_GBK"/>
          <w:color w:val="000000" w:themeColor="text1"/>
          <w:szCs w:val="21"/>
        </w:rPr>
        <w:t xml:space="preserve">中心、印刷生产线、</w:t>
      </w:r>
      <w:r>
        <w:rPr>
          <w:rFonts w:hint="eastAsia" w:ascii="宋体" w:hAnsi="宋体" w:cs="方正仿宋_GBK"/>
          <w:color w:val="000000" w:themeColor="text1"/>
          <w:szCs w:val="21"/>
        </w:rPr>
        <w:t xml:space="preserve">摇奖灾备场地</w:t>
      </w:r>
      <w:r>
        <w:rPr>
          <w:rFonts w:hint="eastAsia" w:ascii="宋体" w:hAnsi="宋体" w:cs="方正仿宋_GBK"/>
          <w:color w:val="000000" w:themeColor="text1"/>
          <w:szCs w:val="21"/>
        </w:rPr>
        <w:t xml:space="preserve">、摇奖现场等，直观感受体彩的“公平、公正、公开”。</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②主题交流：策划并组织符合体彩调性的主题交流活动，设计和制作必要的活动物料，包括但不限于场地预订、物料制作、场地布置、设备租赁等。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③成果传播：邀请嘉宾通过短视频、图文、海报等形式，分享探访感受，借助嘉宾个人社交媒体及大众媒体传播，扩大活动覆盖面和影响力。</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2、开展体彩公益金资助项目探访</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（1）参与对象：中央及省级主流媒体、中国体育彩票江苏公益宣传大使、相关部门等，其中媒体不少于12家。</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（2）实地探访：合作期内，开展不少于2场探访活动，探访团深入项目现场，探访项目负责人、受益群众、基层体育工作者，收集鲜活案例（如受助青少年的体育成长故事、社区居民的健身变化等）。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（3）传播落地：设置“公益金故事”专题集纳，媒体结合采风素材，产出深度调研文章、图文专题、短视频等多样化内容。每场活动参与媒体，发布内容不低于1篇次。</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3、中央级媒体客户端日常专题及推广发布</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合作期内，依托中央级媒体客户端的权威平台优势，建设专题，常态化传递体彩公益公</w:t>
      </w:r>
      <w:r>
        <w:rPr>
          <w:rFonts w:hint="eastAsia" w:ascii="宋体" w:hAnsi="宋体" w:cs="方正仿宋_GBK"/>
          <w:color w:val="000000" w:themeColor="text1"/>
          <w:szCs w:val="21"/>
        </w:rPr>
        <w:t xml:space="preserve">信相关</w:t>
      </w:r>
      <w:r>
        <w:rPr>
          <w:rFonts w:hint="eastAsia" w:ascii="宋体" w:hAnsi="宋体" w:cs="方正仿宋_GBK"/>
          <w:color w:val="000000" w:themeColor="text1"/>
          <w:szCs w:val="21"/>
        </w:rPr>
        <w:t xml:space="preserve">信息，保持传播热度，持续强化公众对体</w:t>
      </w:r>
      <w:r>
        <w:rPr>
          <w:rFonts w:hint="eastAsia" w:ascii="宋体" w:hAnsi="宋体" w:cs="方正仿宋_GBK"/>
          <w:color w:val="000000" w:themeColor="text1"/>
          <w:szCs w:val="21"/>
        </w:rPr>
        <w:t xml:space="preserve">彩规范</w:t>
      </w:r>
      <w:r>
        <w:rPr>
          <w:rFonts w:hint="eastAsia" w:ascii="宋体" w:hAnsi="宋体" w:cs="方正仿宋_GBK"/>
          <w:color w:val="000000" w:themeColor="text1"/>
          <w:szCs w:val="21"/>
        </w:rPr>
        <w:t xml:space="preserve">运营、公益实践的认知。</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（1）内容篇次</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①原创内容不少于5篇次，每篇字数不少于500字。</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②发布推广内容不少于55篇次，内容由采购人提供。</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③开展体</w:t>
      </w:r>
      <w:r>
        <w:rPr>
          <w:rFonts w:hint="eastAsia" w:ascii="宋体" w:hAnsi="宋体" w:cs="方正仿宋_GBK"/>
          <w:color w:val="000000" w:themeColor="text1"/>
          <w:szCs w:val="21"/>
        </w:rPr>
        <w:t xml:space="preserve">彩项目</w:t>
      </w:r>
      <w:r>
        <w:rPr>
          <w:rFonts w:hint="eastAsia" w:ascii="宋体" w:hAnsi="宋体" w:cs="方正仿宋_GBK"/>
          <w:color w:val="000000" w:themeColor="text1"/>
          <w:szCs w:val="21"/>
        </w:rPr>
        <w:t xml:space="preserve">调研，形成专题调研内容3篇，每篇字数不少于1000字。</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（2）内容规划</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①公益动态类：发布</w:t>
      </w:r>
      <w:r>
        <w:rPr>
          <w:rFonts w:hint="eastAsia" w:ascii="宋体" w:hAnsi="宋体" w:cs="方正仿宋_GBK"/>
          <w:color w:val="000000" w:themeColor="text1"/>
          <w:szCs w:val="21"/>
        </w:rPr>
        <w:t xml:space="preserve">体彩公信</w:t>
      </w:r>
      <w:r>
        <w:rPr>
          <w:rFonts w:hint="eastAsia" w:ascii="宋体" w:hAnsi="宋体" w:cs="方正仿宋_GBK"/>
          <w:color w:val="000000" w:themeColor="text1"/>
          <w:szCs w:val="21"/>
        </w:rPr>
        <w:t xml:space="preserve">力建设、公益金使用情况、公益项目落地、购彩者合法权益保护等内容。</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②活动推广类：围绕江苏体</w:t>
      </w:r>
      <w:r>
        <w:rPr>
          <w:rFonts w:hint="eastAsia" w:ascii="宋体" w:hAnsi="宋体" w:cs="方正仿宋_GBK"/>
          <w:color w:val="000000" w:themeColor="text1"/>
          <w:szCs w:val="21"/>
        </w:rPr>
        <w:t xml:space="preserve">彩各项</w:t>
      </w:r>
      <w:r>
        <w:rPr>
          <w:rFonts w:hint="eastAsia" w:ascii="宋体" w:hAnsi="宋体" w:cs="方正仿宋_GBK"/>
          <w:color w:val="000000" w:themeColor="text1"/>
          <w:szCs w:val="21"/>
        </w:rPr>
        <w:t xml:space="preserve">主题活动进行动态发布，包括活动前预告造势、活动过程发布动态、成果展示等。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③行业故事类：体彩店主诚信经营、中奖者理性购彩、市民参与公益体彩的暖心故事等，传递正向价值观。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④知识科普类：解读体</w:t>
      </w:r>
      <w:r>
        <w:rPr>
          <w:rFonts w:hint="eastAsia" w:ascii="宋体" w:hAnsi="宋体" w:cs="方正仿宋_GBK"/>
          <w:color w:val="000000" w:themeColor="text1"/>
          <w:szCs w:val="21"/>
        </w:rPr>
        <w:t xml:space="preserve">彩相关</w:t>
      </w:r>
      <w:r>
        <w:rPr>
          <w:rFonts w:hint="eastAsia" w:ascii="宋体" w:hAnsi="宋体" w:cs="方正仿宋_GBK"/>
          <w:color w:val="000000" w:themeColor="text1"/>
          <w:szCs w:val="21"/>
        </w:rPr>
        <w:t xml:space="preserve">政策、传播理性购彩理念等，提升公众对体彩的认知度。</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4、购彩者权益保护沙龙</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（1）在江苏省城市足球联赛、世界杯、省运会等热点赛事期间，通过多元视角的深度对话，系统解读江苏</w:t>
      </w:r>
      <w:r>
        <w:rPr>
          <w:rFonts w:hint="eastAsia" w:ascii="宋体" w:hAnsi="宋体" w:cs="方正仿宋_GBK"/>
          <w:color w:val="000000" w:themeColor="text1"/>
          <w:szCs w:val="21"/>
        </w:rPr>
        <w:t xml:space="preserve">体彩公信</w:t>
      </w:r>
      <w:r>
        <w:rPr>
          <w:rFonts w:hint="eastAsia" w:ascii="宋体" w:hAnsi="宋体" w:cs="方正仿宋_GBK"/>
          <w:color w:val="000000" w:themeColor="text1"/>
          <w:szCs w:val="21"/>
        </w:rPr>
        <w:t xml:space="preserve">力建设的核心举措与长远规划，以赛事为契机吸引受众关注购彩者权益保护宣传教育、体育</w:t>
      </w:r>
      <w:r>
        <w:rPr>
          <w:rFonts w:hint="eastAsia" w:ascii="宋体" w:hAnsi="宋体" w:cs="方正仿宋_GBK"/>
          <w:color w:val="000000" w:themeColor="text1"/>
          <w:szCs w:val="21"/>
        </w:rPr>
        <w:t xml:space="preserve">彩票公益</w:t>
      </w:r>
      <w:r>
        <w:rPr>
          <w:rFonts w:hint="eastAsia" w:ascii="宋体" w:hAnsi="宋体" w:cs="方正仿宋_GBK"/>
          <w:color w:val="000000" w:themeColor="text1"/>
          <w:szCs w:val="21"/>
        </w:rPr>
        <w:t xml:space="preserve">贡献等方面的内容，构建深度信任链接。</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（2）活动嘉宾：拟邀中国体育彩票江苏公益宣传大使、公益金使用单位代表、体育界知名人士、行业专家、受益群众代表，分3期开展购彩者权益保护沙龙，每期聚焦1个核心主题。</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（3）活动形式：每期活动视频不少于15分钟，内容如嘉宾对话、观众互动问答、案例分享环节等。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（4）制作及传播：供应商负责活动视频的采、编、</w:t>
      </w:r>
      <w:r>
        <w:rPr>
          <w:rFonts w:hint="eastAsia" w:ascii="宋体" w:hAnsi="宋体" w:cs="方正仿宋_GBK"/>
          <w:color w:val="000000" w:themeColor="text1"/>
          <w:szCs w:val="21"/>
        </w:rPr>
        <w:t xml:space="preserve">播等一体化</w:t>
      </w:r>
      <w:r>
        <w:rPr>
          <w:rFonts w:hint="eastAsia" w:ascii="宋体" w:hAnsi="宋体" w:cs="方正仿宋_GBK"/>
          <w:color w:val="000000" w:themeColor="text1"/>
          <w:szCs w:val="21"/>
        </w:rPr>
        <w:t xml:space="preserve">制作，并在中央级媒体平台传播发布，活动视频、精华短视频片段等通过江苏体彩官方平台、合作媒体矩阵二次传播，扩大话题影响力。</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5、项目执行要求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（1）费用说明：执行中产生的顺利完成本项目所发生的一切费用，均由供应商承担。</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（2）版权说明</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①本项目中，专家、媒体代表等受邀嘉宾出席体彩活动现场涉及的人物肖像权、姓名权等版权为</w:t>
      </w:r>
      <w:r>
        <w:rPr>
          <w:rFonts w:hint="eastAsia" w:ascii="宋体" w:hAnsi="宋体" w:cs="方正仿宋_GBK"/>
          <w:color w:val="000000" w:themeColor="text1"/>
          <w:szCs w:val="21"/>
        </w:rPr>
        <w:t xml:space="preserve">不</w:t>
      </w:r>
      <w:r>
        <w:rPr>
          <w:rFonts w:hint="eastAsia" w:ascii="宋体" w:hAnsi="宋体" w:cs="方正仿宋_GBK"/>
          <w:color w:val="000000" w:themeColor="text1"/>
          <w:szCs w:val="21"/>
        </w:rPr>
        <w:t xml:space="preserve">限时间、不限形式使用，使用范围应至少为中国大陆全媒体。国家体育总局体育彩票管理中心及省市体</w:t>
      </w:r>
      <w:r>
        <w:rPr>
          <w:rFonts w:hint="eastAsia" w:ascii="宋体" w:hAnsi="宋体" w:cs="方正仿宋_GBK"/>
          <w:color w:val="000000" w:themeColor="text1"/>
          <w:szCs w:val="21"/>
        </w:rPr>
        <w:t xml:space="preserve">彩中心</w:t>
      </w:r>
      <w:r>
        <w:rPr>
          <w:rFonts w:hint="eastAsia" w:ascii="宋体" w:hAnsi="宋体" w:cs="方正仿宋_GBK"/>
          <w:color w:val="000000" w:themeColor="text1"/>
          <w:szCs w:val="21"/>
        </w:rPr>
        <w:t xml:space="preserve">自有渠道及合作渠道可无限期使用，可用于广告宣传、官网、官方微信、官方微博、内部会议等。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②项目执行所涉及版权素材由供应商进行采购，由此产生的法律责任、经济纠纷由供应商负责。</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（3）舆情服务要求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合作期间，供应商须协助采购人开展舆情咨询服务，积极主动通报舆情情况，及时协助处理采购人在供应商所提供的各类媒体及媒体所在传媒集团、其他媒体（含自媒体）出现的负面信息。</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6、服务要求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供应商须为本项目配备一名专门的项目负责人，该人员须具有5年（含）以上媒体从业经验，有新闻采编序列职称。（新闻采编序列职称依次为初级——助理记者/助理编辑，中级——记者/编辑，副高——主任记者/编辑，高级——高级记者/高级编辑）</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供应商须针对本项目组建专门的服务团队，团队主要成员须具备本项目所需的专业知识和媒体公关经验，并在类似项目中担任相同角色，团队包含视频拍摄、活动策划、文案设计、美术设计、新媒体制作等岗位至少各1人，团队成员具有3年（含）以上工作经验。</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（3）供应商须提供对本项目保质保量落实的承诺。</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（4）供应商如因自身主观原因造成差错（如稿件内容错误、上</w:t>
      </w:r>
      <w:r>
        <w:rPr>
          <w:rFonts w:hint="eastAsia" w:ascii="宋体" w:hAnsi="宋体" w:cs="方正仿宋_GBK"/>
          <w:color w:val="000000" w:themeColor="text1"/>
          <w:szCs w:val="21"/>
        </w:rPr>
        <w:t xml:space="preserve">刊时间</w:t>
      </w:r>
      <w:r>
        <w:rPr>
          <w:rFonts w:hint="eastAsia" w:ascii="宋体" w:hAnsi="宋体" w:cs="方正仿宋_GBK"/>
          <w:color w:val="000000" w:themeColor="text1"/>
          <w:szCs w:val="21"/>
        </w:rPr>
        <w:t xml:space="preserve">错误等），须提供相应补救措施。</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（5）合作期结束后，供应商应在10个工作日内提供一份项目结案报告，内容包含不限于：执行情况、回报材料、发布证明等。</w:t>
      </w:r>
      <w:bookmarkEnd w:id="137"/>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（二）商务要求</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1、服务时间</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本项目服务时间为合作生效之日起至合作项目所有服务履行完毕得到采购人确认为止。</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2、采购预算</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本项目预算为100万元。</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3、付款方式</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合同生效后10个工作日内，支付合同总价款的50%；合同生效满3个月后，支付合同总价款的30%；合同履行完毕10个工作日内供应商提供本次项目结案报告并经采购人确认后，支付合同总价款的20%。</w:t>
      </w:r>
      <w:r/>
    </w:p>
    <w:p>
      <w:pPr>
        <w:jc w:val="left"/>
        <w:widowControl/>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pStyle w:val="866"/>
        <w:jc w:val="center"/>
        <w:spacing w:before="0" w:after="0" w:line="360" w:lineRule="auto"/>
        <w:rPr>
          <w:rFonts w:eastAsia="黑体"/>
          <w:b w:val="0"/>
          <w:color w:val="000000" w:themeColor="text1"/>
          <w:sz w:val="28"/>
          <w:szCs w:val="28"/>
        </w:rPr>
      </w:pPr>
      <w:r/>
      <w:bookmarkStart w:id="138" w:name="_Toc216769451"/>
      <w:r>
        <w:rPr>
          <w:rFonts w:hint="eastAsia" w:eastAsia="黑体"/>
          <w:b w:val="0"/>
          <w:color w:val="000000" w:themeColor="text1"/>
          <w:sz w:val="28"/>
          <w:szCs w:val="28"/>
        </w:rPr>
        <w:t xml:space="preserve">第五章</w:t>
      </w:r>
      <w:r>
        <w:rPr>
          <w:rFonts w:hint="eastAsia" w:eastAsia="黑体"/>
          <w:b w:val="0"/>
          <w:color w:val="000000" w:themeColor="text1"/>
          <w:sz w:val="28"/>
          <w:szCs w:val="28"/>
        </w:rPr>
        <w:t xml:space="preserve">  </w:t>
      </w:r>
      <w:r>
        <w:rPr>
          <w:rFonts w:hint="eastAsia" w:eastAsia="黑体"/>
          <w:b w:val="0"/>
          <w:color w:val="000000" w:themeColor="text1"/>
          <w:sz w:val="28"/>
          <w:szCs w:val="28"/>
        </w:rPr>
        <w:t xml:space="preserve">投标文件格式</w:t>
      </w:r>
      <w:bookmarkEnd w:id="138"/>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spacing w:line="360" w:lineRule="auto"/>
        <w:rPr>
          <w:rFonts w:hint="eastAsia" w:ascii="宋体" w:hAnsi="宋体" w:cs="宋体"/>
          <w:b/>
          <w:bCs/>
          <w:color w:val="000000" w:themeColor="text1"/>
          <w:sz w:val="32"/>
          <w:szCs w:val="32"/>
          <w:lang w:val="zh-CN"/>
        </w:rPr>
      </w:pPr>
      <w:r>
        <w:rPr>
          <w:rFonts w:ascii="宋体" w:hAnsi="宋体" w:cs="宋体"/>
          <w:b/>
          <w:bCs/>
          <w:color w:val="000000" w:themeColor="text1"/>
          <w:sz w:val="32"/>
          <w:szCs w:val="32"/>
          <w:u w:val="single"/>
          <w:lang w:val="zh-CN"/>
        </w:rPr>
        <w:t xml:space="preserve">                </w:t>
      </w:r>
      <w:r>
        <w:rPr>
          <w:rFonts w:hint="eastAsia" w:ascii="宋体" w:hAnsi="宋体" w:cs="宋体"/>
          <w:b/>
          <w:bCs/>
          <w:color w:val="000000" w:themeColor="text1"/>
          <w:sz w:val="32"/>
          <w:szCs w:val="32"/>
          <w:lang w:val="zh-CN"/>
        </w:rPr>
        <w:t xml:space="preserve">（项目名称）</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spacing w:line="360" w:lineRule="auto"/>
        <w:rPr>
          <w:rFonts w:hint="eastAsia" w:ascii="宋体" w:hAnsi="宋体" w:cs="宋体"/>
          <w:color w:val="000000" w:themeColor="text1"/>
          <w:sz w:val="72"/>
          <w:szCs w:val="72"/>
          <w:lang w:val="zh-CN"/>
        </w:rPr>
      </w:pPr>
      <w:r>
        <w:rPr>
          <w:rFonts w:hint="eastAsia" w:ascii="宋体" w:hAnsi="宋体" w:cs="宋体"/>
          <w:color w:val="000000" w:themeColor="text1"/>
          <w:sz w:val="72"/>
          <w:szCs w:val="72"/>
          <w:lang w:val="zh-CN"/>
        </w:rPr>
        <w:t xml:space="preserve">投</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标</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文</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件</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ind w:firstLine="1084"/>
        <w:spacing w:line="360" w:lineRule="auto"/>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投标人全称 ：</w:t>
      </w:r>
      <w:r>
        <w:rPr>
          <w:rFonts w:hint="eastAsia" w:ascii="宋体" w:hAnsi="宋体"/>
          <w:b/>
          <w:color w:val="000000" w:themeColor="text1"/>
          <w:sz w:val="36"/>
          <w:u w:val="single"/>
        </w:rPr>
        <w:t xml:space="preserve">（加盖CA电子公章）</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spacing w:before="19" w:line="400" w:lineRule="exact"/>
        <w:rPr>
          <w:rFonts w:hint="eastAsia" w:hAnsi="宋体"/>
          <w:b/>
          <w:color w:val="000000" w:themeColor="text1"/>
          <w:szCs w:val="21"/>
          <w:u w:val="single"/>
        </w:rPr>
      </w:pPr>
      <w:r>
        <w:rPr>
          <w:rFonts w:hint="eastAsia" w:hAnsi="宋体"/>
          <w:b/>
          <w:color w:val="000000" w:themeColor="text1"/>
          <w:szCs w:val="21"/>
          <w:u w:val="single"/>
        </w:rPr>
        <w:br w:type="page" w:clear="all"/>
      </w:r>
      <w:r/>
    </w:p>
    <w:p>
      <w:pPr>
        <w:pStyle w:val="867"/>
        <w:jc w:val="center"/>
        <w:spacing w:before="0" w:after="0" w:line="360" w:lineRule="auto"/>
        <w:rPr>
          <w:color w:val="000000" w:themeColor="text1"/>
          <w:sz w:val="21"/>
          <w:szCs w:val="21"/>
        </w:rPr>
      </w:pPr>
      <w:r/>
      <w:bookmarkStart w:id="139" w:name="_Toc216769452"/>
      <w:r>
        <w:rPr>
          <w:rFonts w:hint="eastAsia"/>
          <w:color w:val="000000" w:themeColor="text1"/>
          <w:sz w:val="21"/>
          <w:szCs w:val="21"/>
        </w:rPr>
        <w:t xml:space="preserve">一、投标函格式</w:t>
      </w:r>
      <w:bookmarkEnd w:id="139"/>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致:</w:t>
      </w:r>
      <w:r>
        <w:rPr>
          <w:rFonts w:hint="eastAsia" w:ascii="宋体" w:hAnsi="宋体" w:cs="楷体_GB2312"/>
          <w:color w:val="000000" w:themeColor="text1"/>
          <w:szCs w:val="21"/>
          <w:u w:val="single"/>
          <w:lang w:val="zh-CN"/>
        </w:rPr>
        <w:t xml:space="preserve">                    </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根据贵方招标采购的</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，正式授权下述签字人</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（姓名和职务）代表我方</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据此函，签字</w:t>
      </w:r>
      <w:r>
        <w:rPr>
          <w:rFonts w:hint="eastAsia" w:ascii="宋体" w:hAnsi="宋体" w:cs="楷体_GB2312"/>
          <w:color w:val="000000" w:themeColor="text1"/>
          <w:szCs w:val="21"/>
          <w:lang w:val="zh-CN"/>
        </w:rPr>
        <w:t xml:space="preserve">人兹宣布</w:t>
      </w:r>
      <w:r>
        <w:rPr>
          <w:rFonts w:hint="eastAsia" w:ascii="宋体" w:hAnsi="宋体" w:cs="楷体_GB2312"/>
          <w:color w:val="000000" w:themeColor="text1"/>
          <w:szCs w:val="21"/>
          <w:lang w:val="zh-CN"/>
        </w:rPr>
        <w:t xml:space="preserve">同意如下：</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（1）按招标文件规定的各项要求，我方愿以</w:t>
      </w:r>
      <w:r>
        <w:rPr>
          <w:rFonts w:hint="eastAsia" w:ascii="宋体" w:hAnsi="宋体" w:cs="楷体_GB2312"/>
          <w:color w:val="000000" w:themeColor="text1"/>
          <w:szCs w:val="21"/>
          <w:u w:val="single"/>
          <w:lang w:val="zh-CN"/>
        </w:rPr>
        <w:t xml:space="preserve">开标一览表</w:t>
      </w:r>
      <w:r>
        <w:rPr>
          <w:rFonts w:hint="eastAsia" w:ascii="宋体" w:hAnsi="宋体" w:cs="楷体_GB2312"/>
          <w:color w:val="000000" w:themeColor="text1"/>
          <w:szCs w:val="21"/>
          <w:lang w:val="zh-CN"/>
        </w:rPr>
        <w:t xml:space="preserve">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（5）我们同意按照招标文件第</w:t>
      </w:r>
      <w:r>
        <w:rPr>
          <w:rFonts w:hint="eastAsia" w:ascii="宋体" w:hAnsi="宋体" w:cs="楷体_GB2312"/>
          <w:color w:val="000000" w:themeColor="text1"/>
          <w:szCs w:val="21"/>
        </w:rPr>
        <w:t xml:space="preserve">二</w:t>
      </w:r>
      <w:r>
        <w:rPr>
          <w:rFonts w:hint="eastAsia" w:ascii="宋体" w:hAnsi="宋体" w:cs="楷体_GB2312"/>
          <w:color w:val="000000" w:themeColor="text1"/>
          <w:szCs w:val="21"/>
          <w:lang w:val="zh-CN"/>
        </w:rPr>
        <w:t xml:space="preserve">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（7）一旦我方中标，我方将根据招标文件的规定，严格履行合同的责任和义务，并保证于“合同条款前附表”中规定的时间交货，并完成项目的安装、调试、交付买方验收、使用。</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w:t>
      </w:r>
      <w:r>
        <w:rPr>
          <w:rFonts w:hint="eastAsia" w:ascii="宋体" w:hAnsi="宋体"/>
          <w:color w:val="000000" w:themeColor="text1"/>
        </w:rPr>
        <w:t xml:space="preserve">全称：（加盖CA电子公章）</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地址:          邮编: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电话:          传真: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olor w:val="000000" w:themeColor="text1"/>
        </w:rPr>
        <w:t xml:space="preserve">法定代表人或委托代理人</w:t>
      </w:r>
      <w:r>
        <w:rPr>
          <w:rFonts w:ascii="宋体" w:hAnsi="宋体"/>
          <w:color w:val="000000" w:themeColor="text1"/>
        </w:rPr>
        <w:t xml:space="preserve">(签字或签章)</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职务: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日期: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center"/>
        <w:spacing w:line="360" w:lineRule="auto"/>
        <w:rPr>
          <w:rFonts w:hint="eastAsia" w:ascii="宋体" w:hAnsi="宋体"/>
          <w:b/>
          <w:color w:val="000000" w:themeColor="text1"/>
        </w:rPr>
      </w:pPr>
      <w:r>
        <w:rPr>
          <w:rFonts w:hint="eastAsia" w:ascii="宋体" w:hAnsi="宋体"/>
          <w:b/>
          <w:color w:val="000000" w:themeColor="text1"/>
        </w:rPr>
        <w:br w:type="page" w:clear="all"/>
      </w:r>
      <w:r/>
    </w:p>
    <w:p>
      <w:pPr>
        <w:jc w:val="center"/>
        <w:spacing w:line="360" w:lineRule="auto"/>
        <w:rPr>
          <w:rFonts w:hint="eastAsia" w:ascii="宋体" w:hAnsi="宋体"/>
          <w:b/>
          <w:color w:val="000000" w:themeColor="text1"/>
        </w:rPr>
      </w:pPr>
      <w:r>
        <w:rPr>
          <w:rFonts w:hint="eastAsia" w:ascii="宋体" w:hAnsi="宋体"/>
          <w:b/>
          <w:color w:val="000000" w:themeColor="text1"/>
        </w:rPr>
        <w:t xml:space="preserve">投标保证承诺书</w:t>
      </w:r>
      <w:r/>
    </w:p>
    <w:p>
      <w:pPr>
        <w:jc w:val="center"/>
        <w:spacing w:line="360" w:lineRule="auto"/>
        <w:rPr>
          <w:rFonts w:hint="eastAsia" w:ascii="宋体" w:hAnsi="宋体"/>
          <w:b/>
          <w:color w:val="000000" w:themeColor="text1"/>
        </w:rPr>
      </w:pPr>
      <w:r>
        <w:rPr>
          <w:rFonts w:hint="eastAsia" w:ascii="宋体" w:hAnsi="宋体"/>
          <w:b/>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致：</w:t>
      </w:r>
      <w:r>
        <w:rPr>
          <w:rFonts w:ascii="宋体" w:hAnsi="宋体"/>
          <w:color w:val="000000" w:themeColor="text1"/>
          <w:u w:val="single"/>
        </w:rPr>
        <w:t xml:space="preserve">         （采购代理机构名称）</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我（单位</w:t>
      </w:r>
      <w:r>
        <w:rPr>
          <w:rFonts w:ascii="宋体" w:hAnsi="宋体"/>
          <w:color w:val="000000" w:themeColor="text1"/>
        </w:rPr>
        <w:t xml:space="preserve">/本人，以下统称我单位）自愿参加</w:t>
      </w:r>
      <w:r>
        <w:rPr>
          <w:rFonts w:ascii="宋体" w:hAnsi="宋体"/>
          <w:color w:val="000000" w:themeColor="text1"/>
          <w:u w:val="single"/>
        </w:rPr>
        <w:t xml:space="preserve">              </w:t>
      </w:r>
      <w:r>
        <w:rPr>
          <w:rFonts w:ascii="宋体" w:hAnsi="宋体"/>
          <w:color w:val="000000" w:themeColor="text1"/>
        </w:rPr>
        <w:t xml:space="preserve">（项目名称和</w:t>
      </w:r>
      <w:r>
        <w:rPr>
          <w:rFonts w:hint="eastAsia" w:ascii="宋体" w:hAnsi="宋体"/>
          <w:color w:val="000000" w:themeColor="text1"/>
        </w:rPr>
        <w:t xml:space="preserve">项目</w:t>
      </w:r>
      <w:r>
        <w:rPr>
          <w:rFonts w:ascii="宋体" w:hAnsi="宋体"/>
          <w:color w:val="000000" w:themeColor="text1"/>
        </w:rPr>
        <w:t xml:space="preserve">编号）的投标,并做出如下承诺：</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除不可抗力外，我单位如果发生以下行为，将在行为发生的10个工作日内，向贵方（或招标人）支付本招标文件公布的预算金额（或最高限价）的2%作为违约赔偿金（数量不确定的单价采购须约定具体金额）。</w:t>
      </w:r>
      <w:r/>
    </w:p>
    <w:p>
      <w:pPr>
        <w:ind w:firstLine="420"/>
        <w:spacing w:line="360" w:lineRule="auto"/>
        <w:rPr>
          <w:rFonts w:hint="eastAsia" w:ascii="宋体" w:hAnsi="宋体"/>
          <w:color w:val="000000" w:themeColor="text1"/>
        </w:rPr>
      </w:pPr>
      <w:r>
        <w:rPr>
          <w:rFonts w:ascii="宋体" w:hAnsi="宋体"/>
          <w:color w:val="000000" w:themeColor="text1"/>
        </w:rPr>
        <w:t xml:space="preserve">1.自投标截止时间至本项目发布中标（成交）公告为止，撤销投标；</w:t>
      </w:r>
      <w:r/>
    </w:p>
    <w:p>
      <w:pPr>
        <w:ind w:firstLine="420"/>
        <w:spacing w:line="360" w:lineRule="auto"/>
        <w:rPr>
          <w:rFonts w:hint="eastAsia" w:ascii="宋体" w:hAnsi="宋体"/>
          <w:color w:val="000000" w:themeColor="text1"/>
        </w:rPr>
      </w:pPr>
      <w:r>
        <w:rPr>
          <w:rFonts w:ascii="宋体" w:hAnsi="宋体"/>
          <w:color w:val="000000" w:themeColor="text1"/>
        </w:rPr>
        <w:t xml:space="preserve">2.中标后不依法与招标人签订合同；</w:t>
      </w:r>
      <w:r/>
    </w:p>
    <w:p>
      <w:pPr>
        <w:ind w:firstLine="420"/>
        <w:spacing w:line="360" w:lineRule="auto"/>
        <w:rPr>
          <w:rFonts w:hint="eastAsia" w:ascii="宋体" w:hAnsi="宋体"/>
          <w:color w:val="000000" w:themeColor="text1"/>
        </w:rPr>
      </w:pPr>
      <w:r>
        <w:rPr>
          <w:rFonts w:ascii="宋体" w:hAnsi="宋体"/>
          <w:color w:val="000000" w:themeColor="text1"/>
        </w:rPr>
        <w:t xml:space="preserve">3.中标后不按本招标文件规定向贵方缴纳</w:t>
      </w:r>
      <w:r>
        <w:rPr>
          <w:rFonts w:hint="eastAsia" w:ascii="宋体" w:hAnsi="宋体"/>
          <w:color w:val="000000" w:themeColor="text1"/>
        </w:rPr>
        <w:t xml:space="preserve">招标</w:t>
      </w:r>
      <w:r>
        <w:rPr>
          <w:rFonts w:ascii="宋体" w:hAnsi="宋体"/>
          <w:color w:val="000000" w:themeColor="text1"/>
        </w:rPr>
        <w:t xml:space="preserve">代理</w:t>
      </w:r>
      <w:r>
        <w:rPr>
          <w:rFonts w:hint="eastAsia" w:ascii="宋体" w:hAnsi="宋体"/>
          <w:color w:val="000000" w:themeColor="text1"/>
        </w:rPr>
        <w:t xml:space="preserve">服务</w:t>
      </w:r>
      <w:r>
        <w:rPr>
          <w:rFonts w:ascii="宋体" w:hAnsi="宋体"/>
          <w:color w:val="000000" w:themeColor="text1"/>
        </w:rPr>
        <w:t xml:space="preserve">费。</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w:t>
      </w:r>
      <w:r>
        <w:rPr>
          <w:rFonts w:ascii="宋体" w:hAnsi="宋体"/>
          <w:color w:val="000000" w:themeColor="text1"/>
        </w:rPr>
        <w:t xml:space="preserve">我单位知晓上述行为的法律后果，承认</w:t>
      </w:r>
      <w:r>
        <w:rPr>
          <w:rFonts w:ascii="宋体" w:hAnsi="宋体"/>
          <w:color w:val="000000" w:themeColor="text1"/>
        </w:rPr>
        <w:t xml:space="preserve">本承诺</w:t>
      </w:r>
      <w:r>
        <w:rPr>
          <w:rFonts w:ascii="宋体" w:hAnsi="宋体"/>
          <w:color w:val="000000" w:themeColor="text1"/>
        </w:rPr>
        <w:t xml:space="preserve">书作为贵方（或招标人）要求我单位履行违约赔偿义务的依据作用。</w:t>
      </w:r>
      <w:r/>
    </w:p>
    <w:p>
      <w:pPr>
        <w:ind w:firstLine="420"/>
        <w:spacing w:line="360" w:lineRule="auto"/>
        <w:rPr>
          <w:rFonts w:hint="eastAsia" w:ascii="宋体" w:hAnsi="宋体"/>
          <w:color w:val="000000" w:themeColor="text1"/>
        </w:rPr>
      </w:pP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投标人全称：（加盖CA电子公章）</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地址：</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电子邮件：</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ascii="宋体" w:hAnsi="宋体"/>
          <w:color w:val="000000" w:themeColor="text1"/>
        </w:rPr>
        <w:t xml:space="preserve">邮编：               </w:t>
      </w:r>
      <w:r/>
    </w:p>
    <w:p>
      <w:pPr>
        <w:ind w:firstLine="420"/>
        <w:spacing w:line="360" w:lineRule="auto"/>
        <w:rPr>
          <w:rFonts w:hint="eastAsia" w:ascii="宋体" w:hAnsi="宋体"/>
          <w:color w:val="000000" w:themeColor="text1"/>
        </w:rPr>
      </w:pP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日期：</w:t>
      </w:r>
      <w:r>
        <w:rPr>
          <w:rFonts w:ascii="宋体" w:hAnsi="宋体"/>
          <w:color w:val="000000" w:themeColor="text1"/>
        </w:rPr>
        <w:t xml:space="preserve">                         </w:t>
      </w:r>
      <w:r>
        <w:rPr>
          <w:color w:val="000000" w:themeColor="text1"/>
          <w:szCs w:val="21"/>
        </w:rPr>
        <w:br w:type="page" w:clear="all"/>
      </w:r>
      <w:r/>
    </w:p>
    <w:p>
      <w:pPr>
        <w:pStyle w:val="867"/>
        <w:jc w:val="center"/>
        <w:spacing w:before="0" w:after="0" w:line="360" w:lineRule="auto"/>
        <w:rPr>
          <w:color w:val="000000" w:themeColor="text1"/>
          <w:sz w:val="21"/>
          <w:szCs w:val="21"/>
        </w:rPr>
      </w:pPr>
      <w:r/>
      <w:bookmarkStart w:id="140" w:name="_Toc216769453"/>
      <w:r>
        <w:rPr>
          <w:rFonts w:hint="eastAsia"/>
          <w:color w:val="000000" w:themeColor="text1"/>
          <w:sz w:val="21"/>
          <w:szCs w:val="21"/>
        </w:rPr>
        <w:t xml:space="preserve">二、开标一览表</w:t>
      </w:r>
      <w:bookmarkEnd w:id="140"/>
      <w:r/>
      <w:r/>
    </w:p>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r>
      <w:r/>
    </w:p>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项目编号：</w:t>
      </w:r>
      <w:r/>
    </w:p>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项目名称：</w:t>
      </w:r>
      <w:r/>
    </w:p>
    <w:tbl>
      <w:tblPr>
        <w:tblW w:w="7787" w:type="dxa"/>
        <w:tblLayout w:type="fixed"/>
        <w:tblLook w:val="04A0" w:firstRow="1" w:lastRow="0" w:firstColumn="1" w:lastColumn="0" w:noHBand="0" w:noVBand="1"/>
      </w:tblPr>
      <w:tblGrid>
        <w:gridCol w:w="3534"/>
        <w:gridCol w:w="4253"/>
      </w:tblGrid>
      <w:tr>
        <w:trPr>
          <w:trHeight w:val="2476"/>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4" w:type="dxa"/>
            <w:vAlign w:val="center"/>
            <w:textDirection w:val="lrTb"/>
            <w:noWrap w:val="false"/>
          </w:tcPr>
          <w:p>
            <w:pPr>
              <w:jc w:val="center"/>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投标报价</w:t>
            </w:r>
            <w:r/>
          </w:p>
          <w:p>
            <w:pPr>
              <w:jc w:val="center"/>
              <w:spacing w:line="360" w:lineRule="auto"/>
              <w:widowControl/>
              <w:rPr>
                <w:rFonts w:ascii="宋体"/>
                <w:b/>
                <w:bCs/>
                <w:color w:val="000000" w:themeColor="text1"/>
                <w:szCs w:val="21"/>
              </w:rPr>
            </w:pPr>
            <w:r>
              <w:rPr>
                <w:rFonts w:hint="eastAsia" w:ascii="宋体" w:hAnsi="宋体" w:cs="宋体"/>
                <w:b/>
                <w:bCs/>
                <w:color w:val="000000" w:themeColor="text1"/>
                <w:szCs w:val="21"/>
              </w:rPr>
              <w:t xml:space="preserve">（人民币，元）</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大写：</w:t>
            </w:r>
            <w:r/>
          </w:p>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spacing w:line="360" w:lineRule="auto"/>
              <w:widowControl/>
              <w:rPr>
                <w:rFonts w:ascii="宋体"/>
                <w:color w:val="000000" w:themeColor="text1"/>
                <w:szCs w:val="21"/>
              </w:rPr>
            </w:pPr>
            <w:r>
              <w:rPr>
                <w:rFonts w:hint="eastAsia" w:ascii="宋体" w:hAnsi="宋体" w:cs="宋体"/>
                <w:color w:val="000000" w:themeColor="text1"/>
                <w:szCs w:val="21"/>
              </w:rPr>
              <w:t xml:space="preserve">小写：</w:t>
            </w:r>
            <w:r/>
          </w:p>
        </w:tc>
      </w:tr>
      <w:tr>
        <w:trPr>
          <w:trHeight w:val="113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4" w:type="dxa"/>
            <w:vAlign w:val="center"/>
            <w:textDirection w:val="lrTb"/>
            <w:noWrap w:val="false"/>
          </w:tcPr>
          <w:p>
            <w:pPr>
              <w:jc w:val="center"/>
              <w:spacing w:line="360" w:lineRule="auto"/>
              <w:widowControl/>
              <w:rPr>
                <w:rFonts w:ascii="宋体"/>
                <w:b/>
                <w:bCs/>
                <w:color w:val="000000" w:themeColor="text1"/>
                <w:szCs w:val="21"/>
              </w:rPr>
            </w:pPr>
            <w:r>
              <w:rPr>
                <w:rFonts w:hint="eastAsia" w:ascii="宋体" w:hAnsi="宋体" w:cs="宋体"/>
                <w:b/>
                <w:bCs/>
                <w:color w:val="000000" w:themeColor="text1"/>
                <w:szCs w:val="21"/>
              </w:rPr>
              <w:t xml:space="preserve">合同履行期限</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spacing w:line="360" w:lineRule="auto"/>
              <w:widowControl/>
              <w:rPr>
                <w:rFonts w:ascii="宋体"/>
                <w:color w:val="000000" w:themeColor="text1"/>
                <w:szCs w:val="21"/>
              </w:rPr>
            </w:pPr>
            <w:r>
              <w:rPr>
                <w:rFonts w:ascii="宋体"/>
                <w:color w:val="000000" w:themeColor="text1"/>
                <w:szCs w:val="21"/>
              </w:rPr>
            </w:r>
            <w:r/>
          </w:p>
        </w:tc>
      </w:tr>
    </w:tbl>
    <w:p>
      <w:pPr>
        <w:spacing w:line="360" w:lineRule="auto"/>
        <w:rPr>
          <w:rFonts w:hint="eastAsia" w:ascii="宋体" w:hAnsi="宋体" w:cs="微软雅黑"/>
          <w:color w:val="000000" w:themeColor="text1"/>
          <w:szCs w:val="21"/>
        </w:rPr>
      </w:pPr>
      <w:r>
        <w:rPr>
          <w:rFonts w:hint="eastAsia" w:ascii="宋体" w:hAnsi="宋体" w:cs="微软雅黑"/>
          <w:color w:val="000000" w:themeColor="text1"/>
          <w:szCs w:val="21"/>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投标人</w:t>
      </w:r>
      <w:r>
        <w:rPr>
          <w:rFonts w:hint="eastAsia" w:ascii="宋体" w:hAnsi="宋体"/>
          <w:color w:val="000000" w:themeColor="text1"/>
        </w:rPr>
        <w:t xml:space="preserve">全称：（加盖CA电子公章）</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rPr>
      </w:pPr>
      <w:r/>
      <w:bookmarkStart w:id="141" w:name="_Toc157775459"/>
      <w:r/>
      <w:bookmarkStart w:id="142" w:name="_Toc136924766"/>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bookmarkStart w:id="143" w:name="_Toc157775468"/>
      <w:r/>
      <w:bookmarkEnd w:id="141"/>
      <w:r/>
      <w:bookmarkEnd w:id="142"/>
      <w:r>
        <w:rPr>
          <w:color w:val="000000" w:themeColor="text1"/>
          <w:szCs w:val="21"/>
        </w:rPr>
        <w:br w:type="page" w:clear="all"/>
      </w:r>
      <w:r/>
    </w:p>
    <w:p>
      <w:pPr>
        <w:pStyle w:val="867"/>
        <w:jc w:val="center"/>
        <w:spacing w:before="0" w:after="0" w:line="360" w:lineRule="auto"/>
        <w:rPr>
          <w:color w:val="000000" w:themeColor="text1"/>
          <w:sz w:val="21"/>
          <w:szCs w:val="21"/>
        </w:rPr>
      </w:pPr>
      <w:r/>
      <w:bookmarkStart w:id="144" w:name="_Toc216769454"/>
      <w:r>
        <w:rPr>
          <w:rFonts w:hint="eastAsia"/>
          <w:color w:val="000000" w:themeColor="text1"/>
          <w:sz w:val="21"/>
          <w:szCs w:val="21"/>
        </w:rPr>
        <w:t xml:space="preserve">三、分项报价表</w:t>
      </w:r>
      <w:bookmarkEnd w:id="144"/>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bl>
      <w:tblPr>
        <w:tblStyle w:val="899"/>
        <w:tblW w:w="5000" w:type="pct"/>
        <w:jc w:val="center"/>
        <w:tblLook w:val="04A0" w:firstRow="1" w:lastRow="0" w:firstColumn="1" w:lastColumn="0" w:noHBand="0" w:noVBand="1"/>
      </w:tblPr>
      <w:tblGrid>
        <w:gridCol w:w="755"/>
        <w:gridCol w:w="2926"/>
        <w:gridCol w:w="2833"/>
        <w:gridCol w:w="1788"/>
      </w:tblGrid>
      <w:tr>
        <w:trPr>
          <w:jc w:val="center"/>
          <w:trHeight w:val="1020"/>
        </w:trPr>
        <w:tc>
          <w:tcPr>
            <w:tcW w:w="454" w:type="pct"/>
            <w:vAlign w:val="center"/>
            <w:textDirection w:val="lrTb"/>
            <w:noWrap w:val="false"/>
          </w:tcPr>
          <w:p>
            <w:pPr>
              <w:jc w:val="center"/>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序号</w:t>
            </w:r>
            <w:r/>
          </w:p>
        </w:tc>
        <w:tc>
          <w:tcPr>
            <w:tcW w:w="1761" w:type="pct"/>
            <w:vAlign w:val="center"/>
            <w:textDirection w:val="lrTb"/>
            <w:noWrap w:val="false"/>
          </w:tcPr>
          <w:p>
            <w:pPr>
              <w:jc w:val="center"/>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报价项目</w:t>
            </w:r>
            <w:r/>
          </w:p>
        </w:tc>
        <w:tc>
          <w:tcPr>
            <w:tcW w:w="1706" w:type="pct"/>
            <w:vAlign w:val="center"/>
            <w:textDirection w:val="lrTb"/>
            <w:noWrap w:val="false"/>
          </w:tcPr>
          <w:p>
            <w:pPr>
              <w:jc w:val="center"/>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含税投标报价（元）</w:t>
            </w:r>
            <w:r/>
          </w:p>
        </w:tc>
        <w:tc>
          <w:tcPr>
            <w:tcW w:w="1076" w:type="pct"/>
            <w:vAlign w:val="center"/>
            <w:textDirection w:val="lrTb"/>
            <w:noWrap w:val="false"/>
          </w:tcPr>
          <w:p>
            <w:pPr>
              <w:jc w:val="center"/>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备注</w:t>
            </w:r>
            <w:r/>
          </w:p>
        </w:tc>
      </w:tr>
      <w:tr>
        <w:trPr>
          <w:jc w:val="center"/>
          <w:trHeight w:val="1020"/>
        </w:trPr>
        <w:tc>
          <w:tcPr>
            <w:tcW w:w="454"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1</w:t>
            </w:r>
            <w:r/>
          </w:p>
        </w:tc>
        <w:tc>
          <w:tcPr>
            <w:tcW w:w="1761" w:type="pct"/>
            <w:vAlign w:val="center"/>
            <w:textDirection w:val="lrTb"/>
            <w:noWrap w:val="false"/>
          </w:tcPr>
          <w:p>
            <w:pP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组织“走进体彩”活动</w:t>
            </w:r>
            <w:r/>
          </w:p>
        </w:tc>
        <w:tc>
          <w:tcPr>
            <w:tcW w:w="170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W w:w="107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1020"/>
        </w:trPr>
        <w:tc>
          <w:tcPr>
            <w:tcW w:w="454"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2</w:t>
            </w:r>
            <w:r/>
          </w:p>
        </w:tc>
        <w:tc>
          <w:tcPr>
            <w:tcW w:w="1761" w:type="pct"/>
            <w:vAlign w:val="center"/>
            <w:textDirection w:val="lrTb"/>
            <w:noWrap w:val="false"/>
          </w:tcPr>
          <w:p>
            <w:pP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开展体彩公益金资助项目探访</w:t>
            </w:r>
            <w:r/>
          </w:p>
        </w:tc>
        <w:tc>
          <w:tcPr>
            <w:tcW w:w="170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W w:w="107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1020"/>
        </w:trPr>
        <w:tc>
          <w:tcPr>
            <w:tcW w:w="454"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3</w:t>
            </w:r>
            <w:r/>
          </w:p>
        </w:tc>
        <w:tc>
          <w:tcPr>
            <w:tcW w:w="1761" w:type="pct"/>
            <w:vAlign w:val="center"/>
            <w:textDirection w:val="lrTb"/>
            <w:noWrap w:val="false"/>
          </w:tcPr>
          <w:p>
            <w:pP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中央级媒体客户端日常专题及推广发布</w:t>
            </w:r>
            <w:r/>
          </w:p>
        </w:tc>
        <w:tc>
          <w:tcPr>
            <w:tcW w:w="170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W w:w="107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1020"/>
        </w:trPr>
        <w:tc>
          <w:tcPr>
            <w:tcW w:w="454"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4</w:t>
            </w:r>
            <w:r/>
          </w:p>
        </w:tc>
        <w:tc>
          <w:tcPr>
            <w:tcW w:w="1761" w:type="pct"/>
            <w:vAlign w:val="center"/>
            <w:textDirection w:val="lrTb"/>
            <w:noWrap w:val="false"/>
          </w:tcPr>
          <w:p>
            <w:pPr>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购彩者权益保护沙龙</w:t>
            </w:r>
            <w:r/>
          </w:p>
        </w:tc>
        <w:tc>
          <w:tcPr>
            <w:tcW w:w="170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W w:w="1076"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1020"/>
        </w:trPr>
        <w:tc>
          <w:tcPr>
            <w:gridSpan w:val="2"/>
            <w:tcW w:w="2216" w:type="pct"/>
            <w:vAlign w:val="center"/>
            <w:textDirection w:val="lrTb"/>
            <w:noWrap w:val="false"/>
          </w:tcPr>
          <w:p>
            <w:pPr>
              <w:jc w:val="center"/>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含税投标总价（元）</w:t>
            </w:r>
            <w:r/>
          </w:p>
        </w:tc>
        <w:tc>
          <w:tcPr>
            <w:gridSpan w:val="2"/>
            <w:tcW w:w="2783" w:type="pct"/>
            <w:vAlign w:val="center"/>
            <w:textDirection w:val="lrTb"/>
            <w:noWrap w:val="false"/>
          </w:tcPr>
          <w:p>
            <w:pPr>
              <w:jc w:val="center"/>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注：投标报价合计金额须与开标一览表中价格保持一致，否则做投标无效处理！</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w:t>
      </w:r>
      <w:r>
        <w:rPr>
          <w:rFonts w:hint="eastAsia" w:ascii="宋体" w:hAnsi="宋体" w:cs="楷体_GB2312"/>
          <w:b/>
          <w:bCs/>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rPr>
      </w:pPr>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eastAsia="PMingLiU" w:cs="宋体"/>
          <w:b/>
          <w:bCs/>
          <w:color w:val="000000" w:themeColor="text1"/>
          <w:szCs w:val="21"/>
          <w:lang w:val="zh-TW"/>
        </w:rPr>
      </w:pPr>
      <w:r>
        <w:rPr>
          <w:rFonts w:ascii="宋体" w:hAnsi="宋体" w:eastAsia="PMingLiU" w:cs="宋体"/>
          <w:b/>
          <w:bCs/>
          <w:color w:val="000000" w:themeColor="text1"/>
          <w:szCs w:val="21"/>
          <w:lang w:val="zh-TW"/>
        </w:rPr>
        <w:br w:type="page" w:clear="all"/>
      </w:r>
      <w:r/>
    </w:p>
    <w:p>
      <w:pPr>
        <w:pStyle w:val="867"/>
        <w:jc w:val="center"/>
        <w:spacing w:before="0" w:after="0" w:line="360" w:lineRule="auto"/>
        <w:rPr>
          <w:b w:val="0"/>
          <w:bCs w:val="0"/>
          <w:color w:val="000000" w:themeColor="text1"/>
          <w:sz w:val="21"/>
          <w:szCs w:val="21"/>
        </w:rPr>
      </w:pPr>
      <w:r/>
      <w:bookmarkStart w:id="145" w:name="_Toc216769455"/>
      <w:r>
        <w:rPr>
          <w:rFonts w:hint="eastAsia"/>
          <w:color w:val="000000" w:themeColor="text1"/>
          <w:sz w:val="21"/>
          <w:szCs w:val="21"/>
        </w:rPr>
        <w:t xml:space="preserve">四、技术</w:t>
      </w:r>
      <w:r>
        <w:rPr>
          <w:rFonts w:hint="eastAsia"/>
          <w:color w:val="000000" w:themeColor="text1"/>
          <w:sz w:val="21"/>
          <w:szCs w:val="21"/>
        </w:rPr>
        <w:t xml:space="preserve">/</w:t>
      </w:r>
      <w:r>
        <w:rPr>
          <w:rFonts w:hint="eastAsia"/>
          <w:color w:val="000000" w:themeColor="text1"/>
          <w:sz w:val="21"/>
          <w:szCs w:val="21"/>
        </w:rPr>
        <w:t xml:space="preserve">商务规格响应偏离表</w:t>
      </w:r>
      <w:bookmarkEnd w:id="145"/>
      <w:r/>
      <w:r/>
    </w:p>
    <w:p>
      <w:pPr>
        <w:jc w:val="center"/>
        <w:rPr>
          <w:b/>
          <w:color w:val="000000" w:themeColor="text1"/>
        </w:rPr>
      </w:pPr>
      <w:r>
        <w:rPr>
          <w:rFonts w:hint="eastAsia"/>
          <w:b/>
          <w:color w:val="000000" w:themeColor="text1"/>
        </w:rPr>
        <w:t xml:space="preserve">技术条款偏离表</w:t>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项目编号:</w:t>
      </w:r>
      <w:r>
        <w:rPr>
          <w:rFonts w:hint="eastAsia" w:ascii="宋体" w:hAnsi="宋体" w:cs="Arial Unicode MS"/>
          <w:color w:val="000000" w:themeColor="text1"/>
          <w:szCs w:val="21"/>
        </w:rPr>
        <w:tab/>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项目名称：</w:t>
      </w:r>
      <w:r/>
    </w:p>
    <w:tbl>
      <w:tblPr>
        <w:tblW w:w="8500"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2598"/>
        <w:gridCol w:w="2087"/>
        <w:gridCol w:w="1882"/>
        <w:gridCol w:w="850"/>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招标文件要求</w:t>
            </w:r>
            <w:r/>
          </w:p>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（第四章招标内容及要求）</w:t>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投标文件响应情况</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响应情况</w:t>
            </w:r>
            <w:r/>
          </w:p>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（偏离/响应）</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bookmarkStart w:id="146" w:name="_Hlk211409206"/>
            <w:r>
              <w:rPr>
                <w:rFonts w:hint="eastAsia" w:ascii="宋体" w:hAnsi="宋体" w:cs="楷体_GB2312"/>
                <w:color w:val="000000" w:themeColor="text1"/>
                <w:szCs w:val="21"/>
                <w:lang w:val="zh-CN"/>
              </w:rPr>
              <w:t xml:space="preserve">1</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ascii="宋体" w:hAnsi="宋体" w:cs="楷体_GB2312"/>
                <w:color w:val="000000" w:themeColor="text1"/>
                <w:szCs w:val="21"/>
                <w:lang w:val="zh-CN"/>
              </w:rPr>
              <w:t xml:space="preserve">……</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bookmarkEnd w:id="146"/>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bl>
    <w:p>
      <w:pPr>
        <w:jc w:val="left"/>
        <w:spacing w:line="360" w:lineRule="auto"/>
        <w:rPr>
          <w:rFonts w:hint="eastAsia" w:ascii="宋体" w:hAnsi="宋体" w:cs="宋体"/>
          <w:b/>
          <w:bCs/>
          <w:color w:val="000000" w:themeColor="text1"/>
          <w:szCs w:val="21"/>
          <w:lang w:val="zh-TW" w:eastAsia="zh-TW"/>
        </w:rPr>
      </w:pPr>
      <w:r/>
      <w:bookmarkStart w:id="147" w:name="_Toc517291478"/>
      <w:r/>
      <w:bookmarkStart w:id="148" w:name="_Toc81227429"/>
      <w:r/>
      <w:bookmarkStart w:id="149" w:name="_Toc83201198"/>
      <w:r>
        <w:rPr>
          <w:rFonts w:ascii="宋体" w:hAnsi="宋体" w:cs="宋体"/>
          <w:b/>
          <w:bCs/>
          <w:color w:val="000000" w:themeColor="text1"/>
          <w:szCs w:val="21"/>
          <w:lang w:val="zh-TW" w:eastAsia="zh-TW"/>
        </w:rPr>
        <w:t xml:space="preserve">投标</w:t>
      </w:r>
      <w:r>
        <w:rPr>
          <w:rFonts w:hint="eastAsia" w:ascii="宋体" w:hAnsi="宋体" w:cs="宋体"/>
          <w:b/>
          <w:bCs/>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ascii="宋体" w:hAnsi="宋体" w:cs="宋体"/>
          <w:b/>
          <w:bCs/>
          <w:color w:val="000000" w:themeColor="text1"/>
          <w:szCs w:val="21"/>
          <w:lang w:val="zh-TW" w:eastAsia="zh-TW"/>
        </w:rPr>
        <w:t xml:space="preserve">                </w:t>
      </w:r>
      <w:r/>
    </w:p>
    <w:p>
      <w:pPr>
        <w:spacing w:line="360" w:lineRule="auto"/>
        <w:rPr>
          <w:rFonts w:hint="eastAsia" w:ascii="宋体" w:hAnsi="宋体" w:eastAsia="PMingLiU" w:cs="宋体"/>
          <w:b/>
          <w:bCs/>
          <w:color w:val="000000" w:themeColor="text1"/>
          <w:szCs w:val="21"/>
          <w:lang w:val="zh-TW"/>
        </w:rPr>
      </w:pPr>
      <w:r>
        <w:rPr>
          <w:rFonts w:ascii="宋体" w:hAnsi="宋体" w:cs="宋体"/>
          <w:b/>
          <w:bCs/>
          <w:color w:val="000000" w:themeColor="text1"/>
          <w:szCs w:val="21"/>
          <w:lang w:val="zh-TW"/>
        </w:rPr>
        <w:t xml:space="preserve">日期：         年      月     日</w:t>
      </w:r>
      <w:r/>
    </w:p>
    <w:p>
      <w:pPr>
        <w:jc w:val="left"/>
        <w:widowControl/>
        <w:rPr>
          <w:rFonts w:hint="eastAsia" w:ascii="宋体" w:hAnsi="宋体"/>
          <w:b/>
          <w:bCs/>
          <w:color w:val="000000" w:themeColor="text1"/>
          <w:szCs w:val="21"/>
        </w:rPr>
      </w:pPr>
      <w:r/>
      <w:bookmarkStart w:id="150" w:name="_Toc216769456"/>
      <w:r>
        <w:rPr>
          <w:rFonts w:hint="eastAsia" w:ascii="宋体" w:hAnsi="宋体"/>
          <w:color w:val="000000" w:themeColor="text1"/>
          <w:szCs w:val="21"/>
        </w:rPr>
        <w:br w:type="page" w:clear="all"/>
      </w:r>
      <w:r/>
    </w:p>
    <w:p>
      <w:pPr>
        <w:jc w:val="center"/>
        <w:rPr>
          <w:b/>
          <w:color w:val="000000" w:themeColor="text1"/>
        </w:rPr>
      </w:pPr>
      <w:r>
        <w:rPr>
          <w:rFonts w:hint="eastAsia"/>
          <w:b/>
          <w:color w:val="000000" w:themeColor="text1"/>
        </w:rPr>
        <w:t xml:space="preserve">商务条款偏离表</w:t>
      </w:r>
      <w:bookmarkEnd w:id="147"/>
      <w:r/>
      <w:bookmarkEnd w:id="148"/>
      <w:r/>
      <w:bookmarkEnd w:id="149"/>
      <w:r/>
      <w:bookmarkEnd w:id="150"/>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项目编号:</w:t>
      </w:r>
      <w:r>
        <w:rPr>
          <w:rFonts w:hint="eastAsia" w:ascii="宋体" w:hAnsi="宋体" w:cs="Arial Unicode MS"/>
          <w:color w:val="000000" w:themeColor="text1"/>
          <w:szCs w:val="21"/>
        </w:rPr>
        <w:tab/>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项目名称：</w:t>
      </w:r>
      <w:r/>
    </w:p>
    <w:tbl>
      <w:tblPr>
        <w:tblW w:w="874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67"/>
        <w:gridCol w:w="2353"/>
        <w:gridCol w:w="2126"/>
        <w:gridCol w:w="2410"/>
        <w:gridCol w:w="992"/>
      </w:tblGrid>
      <w:tr>
        <w:trPr>
          <w:trHeight w:val="601"/>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序号</w:t>
            </w:r>
            <w:r/>
          </w:p>
        </w:tc>
        <w:tc>
          <w:tcPr>
            <w:tcW w:w="2353"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招标文件的商务条款</w:t>
            </w:r>
            <w:r/>
          </w:p>
        </w:tc>
        <w:tc>
          <w:tcPr>
            <w:tcW w:w="2126"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投标文件的商务条款</w:t>
            </w:r>
            <w:r/>
          </w:p>
        </w:tc>
        <w:tc>
          <w:tcPr>
            <w:tcW w:w="2410" w:type="dxa"/>
            <w:vAlign w:val="center"/>
            <w:textDirection w:val="lrTb"/>
            <w:noWrap w:val="false"/>
          </w:tcPr>
          <w:p>
            <w:pPr>
              <w:jc w:val="center"/>
              <w:spacing w:line="360" w:lineRule="exact"/>
              <w:rPr>
                <w:rFonts w:hint="eastAsia" w:hAnsi="宋体"/>
                <w:color w:val="000000" w:themeColor="text1"/>
                <w:szCs w:val="21"/>
              </w:rPr>
            </w:pPr>
            <w:r>
              <w:rPr>
                <w:rFonts w:hint="eastAsia"/>
                <w:color w:val="000000" w:themeColor="text1"/>
              </w:rPr>
              <w:t xml:space="preserve">响应情况（偏离</w:t>
            </w:r>
            <w:r>
              <w:rPr>
                <w:rFonts w:hint="eastAsia"/>
                <w:color w:val="000000" w:themeColor="text1"/>
              </w:rPr>
              <w:t xml:space="preserve">/</w:t>
            </w:r>
            <w:r>
              <w:rPr>
                <w:rFonts w:hint="eastAsia"/>
                <w:color w:val="000000" w:themeColor="text1"/>
              </w:rPr>
              <w:t xml:space="preserve">响应）</w:t>
            </w:r>
            <w:r/>
          </w:p>
        </w:tc>
        <w:tc>
          <w:tcPr>
            <w:tcW w:w="992"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color w:val="000000" w:themeColor="text1"/>
              </w:rPr>
              <w:t xml:space="preserve">备注</w:t>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1</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t xml:space="preserve">付款方式</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2</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t xml:space="preserve">投标有效期</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3</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ascii="宋体" w:hAnsi="宋体"/>
                <w:color w:val="000000" w:themeColor="text1"/>
                <w:szCs w:val="21"/>
              </w:rPr>
              <w:t xml:space="preserve">合同履行期限</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ascii="宋体" w:hAnsi="宋体" w:cs="楷体_GB2312"/>
                <w:color w:val="000000" w:themeColor="text1"/>
                <w:szCs w:val="21"/>
                <w:lang w:val="zh-CN"/>
              </w:rPr>
              <w:t xml:space="preserve">……</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Borders>
              <w:bottom w:val="single" w:color="auto" w:sz="4" w:space="0"/>
            </w:tcBorders>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bl>
    <w:p>
      <w:pPr>
        <w:jc w:val="left"/>
        <w:spacing w:line="360" w:lineRule="auto"/>
        <w:rPr>
          <w:rFonts w:hint="eastAsia" w:ascii="宋体" w:hAnsi="宋体" w:cs="宋体"/>
          <w:b/>
          <w:bCs/>
          <w:color w:val="000000" w:themeColor="text1"/>
          <w:szCs w:val="21"/>
          <w:lang w:val="zh-TW" w:eastAsia="zh-TW"/>
        </w:rPr>
      </w:pPr>
      <w:r>
        <w:rPr>
          <w:rFonts w:ascii="宋体" w:hAnsi="宋体" w:cs="宋体"/>
          <w:b/>
          <w:bCs/>
          <w:color w:val="000000" w:themeColor="text1"/>
          <w:szCs w:val="21"/>
          <w:lang w:val="zh-TW" w:eastAsia="zh-TW"/>
        </w:rPr>
        <w:t xml:space="preserve">投标</w:t>
      </w:r>
      <w:r>
        <w:rPr>
          <w:rFonts w:hint="eastAsia" w:ascii="宋体" w:hAnsi="宋体" w:cs="宋体"/>
          <w:b/>
          <w:bCs/>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ascii="宋体" w:hAnsi="宋体" w:cs="宋体"/>
          <w:b/>
          <w:bCs/>
          <w:color w:val="000000" w:themeColor="text1"/>
          <w:szCs w:val="21"/>
          <w:lang w:val="zh-TW" w:eastAsia="zh-TW"/>
        </w:rPr>
        <w:t xml:space="preserve">                  </w:t>
      </w:r>
      <w:r/>
    </w:p>
    <w:p>
      <w:pPr>
        <w:spacing w:line="360" w:lineRule="auto"/>
        <w:rPr>
          <w:rFonts w:hint="eastAsia" w:ascii="宋体" w:hAnsi="宋体" w:eastAsia="PMingLiU" w:cs="宋体"/>
          <w:b/>
          <w:bCs/>
          <w:color w:val="000000" w:themeColor="text1"/>
          <w:szCs w:val="21"/>
          <w:lang w:val="zh-TW"/>
        </w:rPr>
      </w:pPr>
      <w:r>
        <w:rPr>
          <w:rFonts w:ascii="宋体" w:hAnsi="宋体" w:cs="宋体"/>
          <w:b/>
          <w:bCs/>
          <w:color w:val="000000" w:themeColor="text1"/>
          <w:szCs w:val="21"/>
          <w:lang w:val="zh-TW"/>
        </w:rPr>
        <w:t xml:space="preserve">日期：         年      月     日</w:t>
      </w:r>
      <w:r/>
    </w:p>
    <w:p>
      <w:pPr>
        <w:spacing w:line="400" w:lineRule="exact"/>
        <w:rPr>
          <w:rFonts w:hint="eastAsia" w:hAnsi="宋体"/>
          <w:color w:val="000000" w:themeColor="text1"/>
          <w:szCs w:val="21"/>
        </w:rPr>
      </w:pPr>
      <w:r>
        <w:rPr>
          <w:rFonts w:hint="eastAsia" w:hAnsi="宋体"/>
          <w:color w:val="000000" w:themeColor="text1"/>
          <w:szCs w:val="21"/>
        </w:rPr>
        <w:t xml:space="preserve">注：</w:t>
      </w:r>
      <w:r>
        <w:rPr>
          <w:rFonts w:hint="eastAsia" w:hAnsi="宋体"/>
          <w:color w:val="000000" w:themeColor="text1"/>
          <w:szCs w:val="21"/>
        </w:rPr>
        <w:t xml:space="preserve">1. </w:t>
      </w:r>
      <w:r>
        <w:rPr>
          <w:rFonts w:hint="eastAsia" w:hAnsi="宋体"/>
          <w:color w:val="000000" w:themeColor="text1"/>
          <w:szCs w:val="21"/>
        </w:rPr>
        <w:t xml:space="preserve">如投标人无任何偏离，也需在偏离表中注明并在投标文件中递交此表。</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2. </w:t>
      </w:r>
      <w:r>
        <w:rPr>
          <w:rFonts w:hint="eastAsia" w:hAnsi="宋体"/>
          <w:color w:val="000000" w:themeColor="text1"/>
          <w:szCs w:val="21"/>
        </w:rPr>
        <w:t xml:space="preserve">偏离包括正、负偏离，正</w:t>
      </w:r>
      <w:r>
        <w:rPr>
          <w:rFonts w:hint="eastAsia" w:hAnsi="宋体"/>
          <w:color w:val="000000" w:themeColor="text1"/>
          <w:szCs w:val="21"/>
        </w:rPr>
        <w:t xml:space="preserve">偏离指</w:t>
      </w:r>
      <w:r>
        <w:rPr>
          <w:rFonts w:hint="eastAsia" w:hAnsi="宋体"/>
          <w:color w:val="000000" w:themeColor="text1"/>
          <w:szCs w:val="21"/>
        </w:rPr>
        <w:t xml:space="preserve">投标人的响应高于招标文件要求，负</w:t>
      </w:r>
      <w:r>
        <w:rPr>
          <w:rFonts w:hint="eastAsia" w:hAnsi="宋体"/>
          <w:color w:val="000000" w:themeColor="text1"/>
          <w:szCs w:val="21"/>
        </w:rPr>
        <w:t xml:space="preserve">偏离指</w:t>
      </w:r>
      <w:r>
        <w:rPr>
          <w:rFonts w:hint="eastAsia" w:hAnsi="宋体"/>
          <w:color w:val="000000" w:themeColor="text1"/>
          <w:szCs w:val="21"/>
        </w:rPr>
        <w:t xml:space="preserve">投标人的响应低于招标文件要求。</w:t>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pStyle w:val="867"/>
        <w:jc w:val="center"/>
        <w:spacing w:before="0" w:after="0" w:line="360" w:lineRule="auto"/>
        <w:rPr>
          <w:rFonts w:ascii="楷体_GB2312" w:eastAsia="楷体_GB2312" w:cs="楷体_GB2312"/>
          <w:color w:val="000000" w:themeColor="text1"/>
          <w:sz w:val="24"/>
          <w:lang w:val="zh-CN"/>
        </w:rPr>
      </w:pPr>
      <w:r/>
      <w:bookmarkStart w:id="151" w:name="_Toc216769457"/>
      <w:r/>
      <w:bookmarkEnd w:id="143"/>
      <w:r>
        <w:rPr>
          <w:rFonts w:hint="eastAsia"/>
          <w:color w:val="000000" w:themeColor="text1"/>
          <w:sz w:val="21"/>
          <w:szCs w:val="21"/>
        </w:rPr>
        <w:t xml:space="preserve">五、投标人必须提交的资格证明文件</w:t>
      </w:r>
      <w:bookmarkEnd w:id="151"/>
      <w:r/>
      <w:r/>
    </w:p>
    <w:p>
      <w:pPr>
        <w:ind w:firstLine="420"/>
        <w:spacing w:line="360" w:lineRule="auto"/>
        <w:rPr>
          <w:rFonts w:hint="eastAsia" w:ascii="宋体" w:hAnsi="宋体"/>
          <w:color w:val="000000" w:themeColor="text1"/>
          <w:szCs w:val="21"/>
          <w:lang w:bidi="en-US"/>
        </w:rPr>
      </w:pPr>
      <w:r/>
      <w:bookmarkStart w:id="152" w:name="_Toc445897737"/>
      <w:r>
        <w:rPr>
          <w:rFonts w:hint="eastAsia" w:ascii="宋体" w:hAnsi="宋体"/>
          <w:color w:val="000000" w:themeColor="text1"/>
          <w:szCs w:val="21"/>
          <w:lang w:bidi="en-US"/>
        </w:rPr>
        <w:t xml:space="preserve">1、</w:t>
      </w:r>
      <w:bookmarkEnd w:id="152"/>
      <w:r>
        <w:rPr>
          <w:rFonts w:hint="eastAsia" w:ascii="宋体" w:hAnsi="宋体" w:cs="宋体"/>
          <w:color w:val="000000" w:themeColor="text1"/>
          <w:szCs w:val="21"/>
          <w:shd w:val="clear" w:color="auto" w:fill="ffffff"/>
          <w:lang w:bidi="ar"/>
        </w:rPr>
        <w:t xml:space="preserve">具有独立承担民事责任的能力；（提供有效期内法人或者其他组织的营业执照等证明文件）；</w:t>
      </w:r>
      <w:r/>
    </w:p>
    <w:p>
      <w:pPr>
        <w:ind w:firstLine="420"/>
        <w:spacing w:line="360" w:lineRule="auto"/>
        <w:rPr>
          <w:rFonts w:hint="eastAsia" w:ascii="宋体" w:hAnsi="宋体"/>
          <w:color w:val="000000" w:themeColor="text1"/>
          <w:szCs w:val="21"/>
          <w:lang w:bidi="en-US"/>
        </w:rPr>
      </w:pPr>
      <w:r/>
      <w:bookmarkStart w:id="153" w:name="_Toc445897738"/>
      <w:r>
        <w:rPr>
          <w:rFonts w:hint="eastAsia" w:ascii="宋体" w:hAnsi="宋体"/>
          <w:color w:val="000000" w:themeColor="text1"/>
          <w:szCs w:val="21"/>
          <w:lang w:bidi="en-US"/>
        </w:rPr>
        <w:t xml:space="preserve">2、</w:t>
      </w:r>
      <w:bookmarkEnd w:id="153"/>
      <w:r>
        <w:rPr>
          <w:rFonts w:hint="eastAsia" w:ascii="宋体" w:hAnsi="宋体" w:cs="宋体"/>
          <w:color w:val="000000" w:themeColor="text1"/>
          <w:szCs w:val="21"/>
          <w:shd w:val="clear" w:color="auto" w:fill="ffffff"/>
          <w:lang w:bidi="ar"/>
        </w:rPr>
        <w:t xml:space="preserve">具有良好的商业信誉和健全的财务会计制度</w:t>
      </w:r>
      <w:r/>
    </w:p>
    <w:p>
      <w:pPr>
        <w:ind w:firstLine="420"/>
        <w:spacing w:line="360" w:lineRule="auto"/>
        <w:rPr>
          <w:rFonts w:hint="eastAsia" w:ascii="宋体" w:hAnsi="宋体" w:cs="宋体"/>
          <w:color w:val="000000" w:themeColor="text1"/>
          <w:szCs w:val="21"/>
          <w:shd w:val="clear" w:color="auto" w:fill="ffffff"/>
          <w:lang w:bidi="ar"/>
        </w:rPr>
      </w:pPr>
      <w:r/>
      <w:bookmarkStart w:id="154" w:name="_Toc445897739"/>
      <w:r>
        <w:rPr>
          <w:rFonts w:hint="eastAsia" w:ascii="宋体" w:hAnsi="宋体" w:cs="宋体"/>
          <w:color w:val="000000" w:themeColor="text1"/>
          <w:szCs w:val="21"/>
          <w:shd w:val="clear" w:color="auto" w:fill="ffffff"/>
          <w:lang w:bidi="ar"/>
        </w:rPr>
        <w:t xml:space="preserve">（提供距投标截止时间前六个月内任意一月份的财务状况报告（至少包括资产负债和利润表）（法人或者其他组织成立未满三个月的可以不提供），或投标截止时间前六个月内银行出具的资信证明，或其2024年或2025年度经审计的财务报告，或财政部门认可的政府采购专业担保机构出具的投标担保函）；</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3、投标人</w:t>
      </w:r>
      <w:r>
        <w:rPr>
          <w:rFonts w:ascii="宋体" w:hAnsi="宋体"/>
          <w:color w:val="000000" w:themeColor="text1"/>
          <w:szCs w:val="21"/>
        </w:rPr>
        <w:t xml:space="preserve">具备履行合同所必需的设备和专业技术能力的证明材料</w:t>
      </w:r>
      <w:r/>
    </w:p>
    <w:p>
      <w:pPr>
        <w:ind w:firstLine="420"/>
        <w:jc w:val="left"/>
        <w:spacing w:line="360" w:lineRule="auto"/>
        <w:shd w:val="clear" w:color="auto" w:fill="ffffff"/>
        <w:widowControl/>
        <w:rPr>
          <w:rFonts w:hint="eastAsia" w:ascii="宋体" w:hAnsi="宋体"/>
          <w:color w:val="000000" w:themeColor="text1"/>
          <w:szCs w:val="21"/>
          <w:lang w:bidi="en-US"/>
        </w:rPr>
      </w:pPr>
      <w:r>
        <w:rPr>
          <w:rFonts w:hint="eastAsia" w:ascii="宋体" w:hAnsi="宋体" w:cs="宋体"/>
          <w:color w:val="000000" w:themeColor="text1"/>
          <w:szCs w:val="21"/>
          <w:shd w:val="clear" w:color="auto" w:fill="ffffff"/>
          <w:lang w:bidi="ar"/>
        </w:rPr>
        <w:t xml:space="preserve">根据项目需求提供履行合同所必需的设备和专业技术能力的证明材料或</w:t>
      </w:r>
      <w:r>
        <w:rPr>
          <w:rFonts w:hint="eastAsia" w:ascii="宋体" w:hAnsi="宋体"/>
          <w:color w:val="000000" w:themeColor="text1"/>
          <w:szCs w:val="21"/>
        </w:rPr>
        <w:t xml:space="preserve">提供承诺书）；</w:t>
      </w:r>
      <w:r/>
    </w:p>
    <w:p>
      <w:pPr>
        <w:ind w:firstLine="420"/>
        <w:spacing w:line="360" w:lineRule="auto"/>
        <w:rPr>
          <w:rFonts w:hint="eastAsia" w:ascii="宋体" w:hAnsi="宋体"/>
          <w:color w:val="000000" w:themeColor="text1"/>
          <w:szCs w:val="21"/>
          <w:lang w:bidi="en-US"/>
        </w:rPr>
      </w:pPr>
      <w:r>
        <w:rPr>
          <w:rFonts w:hint="eastAsia" w:ascii="宋体" w:hAnsi="宋体"/>
          <w:color w:val="000000" w:themeColor="text1"/>
          <w:szCs w:val="21"/>
          <w:lang w:bidi="en-US"/>
        </w:rPr>
        <w:t xml:space="preserve">4、</w:t>
      </w:r>
      <w:bookmarkEnd w:id="154"/>
      <w:r>
        <w:rPr>
          <w:rFonts w:hint="eastAsia" w:ascii="宋体" w:hAnsi="宋体" w:cs="宋体"/>
          <w:color w:val="000000" w:themeColor="text1"/>
          <w:szCs w:val="21"/>
          <w:shd w:val="clear" w:color="auto" w:fill="ffffff"/>
          <w:lang w:bidi="ar"/>
        </w:rPr>
        <w:t xml:space="preserve">有依法缴纳税收和社会保障资金的良好记录</w:t>
      </w:r>
      <w:r/>
    </w:p>
    <w:p>
      <w:pPr>
        <w:ind w:firstLine="420"/>
        <w:spacing w:line="360" w:lineRule="auto"/>
        <w:rPr>
          <w:rFonts w:hint="eastAsia" w:ascii="宋体" w:hAnsi="宋体" w:cs="宋体"/>
          <w:color w:val="000000" w:themeColor="text1"/>
          <w:szCs w:val="21"/>
          <w:shd w:val="clear" w:color="auto" w:fill="ffffff"/>
          <w:lang w:bidi="ar"/>
        </w:rPr>
      </w:pPr>
      <w:r/>
      <w:bookmarkStart w:id="155" w:name="_Toc445897740"/>
      <w:r>
        <w:rPr>
          <w:rFonts w:hint="eastAsia" w:ascii="宋体" w:hAnsi="宋体" w:cs="宋体"/>
          <w:color w:val="000000" w:themeColor="text1"/>
          <w:szCs w:val="21"/>
          <w:shd w:val="clear" w:color="auto" w:fill="ffffff"/>
          <w:lang w:bidi="ar"/>
        </w:rPr>
        <w:t xml:space="preserve">提供参加本次政府采购活动前半年内&lt;至少一个月&gt;缴纳增值税，或营业税，或企业所得税的凭据；并提供参加本次政府采购活动前半年内&lt;至少一个月&gt;缴纳社会保险的凭据（专用收据，或社会保险缴纳清单））</w:t>
      </w:r>
      <w:bookmarkEnd w:id="155"/>
      <w:r/>
      <w:r/>
    </w:p>
    <w:p>
      <w:pPr>
        <w:ind w:firstLine="420"/>
        <w:jc w:val="left"/>
        <w:spacing w:line="360" w:lineRule="auto"/>
        <w:shd w:val="clear" w:color="auto" w:fill="ffffff"/>
        <w:widowControl/>
        <w:rPr>
          <w:rFonts w:hint="eastAsia" w:ascii="宋体" w:hAnsi="宋体"/>
          <w:b/>
          <w:color w:val="000000" w:themeColor="text1"/>
          <w:szCs w:val="21"/>
        </w:rPr>
      </w:pPr>
      <w:r>
        <w:rPr>
          <w:rFonts w:hint="eastAsia" w:ascii="宋体" w:hAnsi="宋体"/>
          <w:color w:val="000000" w:themeColor="text1"/>
          <w:szCs w:val="21"/>
        </w:rPr>
        <w:t xml:space="preserve">5、</w:t>
      </w:r>
      <w:r>
        <w:rPr>
          <w:rFonts w:hint="eastAsia" w:ascii="宋体" w:hAnsi="宋体" w:cs="宋体"/>
          <w:color w:val="000000" w:themeColor="text1"/>
          <w:szCs w:val="21"/>
          <w:shd w:val="clear" w:color="auto" w:fill="ffffff"/>
          <w:lang w:bidi="ar"/>
        </w:rPr>
        <w:t xml:space="preserve">参加政府采购活动前三年内，在经营活动中没有重大违法记录</w:t>
      </w:r>
      <w:r/>
    </w:p>
    <w:p>
      <w:pPr>
        <w:jc w:val="cente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无重大违法行为声明</w:t>
      </w:r>
      <w:r/>
    </w:p>
    <w:p>
      <w:pPr>
        <w:spacing w:line="360" w:lineRule="auto"/>
        <w:tabs>
          <w:tab w:val="left" w:pos="1498" w:leader="none"/>
        </w:tabs>
        <w:rPr>
          <w:rFonts w:hint="eastAsia" w:ascii="宋体" w:hAnsi="宋体"/>
          <w:color w:val="000000" w:themeColor="text1"/>
          <w:szCs w:val="21"/>
        </w:rPr>
      </w:pP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我公司在参加编号为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号</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项目的政府采购活动前3年内，</w:t>
      </w:r>
      <w:r>
        <w:rPr>
          <w:rFonts w:ascii="宋体" w:hAnsi="宋体"/>
          <w:color w:val="000000" w:themeColor="text1"/>
          <w:szCs w:val="21"/>
        </w:rPr>
        <w:t xml:space="preserve">在经营活动中没有重大违法记录</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特此声明。</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注：重大违法记录，是指投标人因违法经营受到刑事处罚或者责令停产停业、吊销许可证或者执照、较大数额罚款等行政处罚。</w:t>
      </w:r>
      <w:r/>
    </w:p>
    <w:p>
      <w:pPr>
        <w:ind w:firstLine="480"/>
        <w:jc w:val="left"/>
        <w:spacing w:line="360" w:lineRule="auto"/>
        <w:shd w:val="clear" w:color="auto" w:fill="ffffff"/>
        <w:widowControl/>
        <w:rPr>
          <w:rFonts w:hint="eastAsia" w:ascii="宋体" w:hAnsi="宋体" w:cs="Arial"/>
          <w:color w:val="000000" w:themeColor="text1"/>
          <w:szCs w:val="21"/>
        </w:rPr>
      </w:pPr>
      <w:r>
        <w:rPr>
          <w:rFonts w:hint="eastAsia" w:ascii="宋体" w:hAnsi="宋体" w:cs="Arial"/>
          <w:color w:val="000000" w:themeColor="text1"/>
          <w:szCs w:val="21"/>
        </w:rPr>
        <w:t xml:space="preserve">投标人全称</w:t>
      </w:r>
      <w:r>
        <w:rPr>
          <w:rFonts w:hint="eastAsia" w:ascii="宋体" w:hAnsi="宋体"/>
          <w:color w:val="000000" w:themeColor="text1"/>
        </w:rPr>
        <w:t xml:space="preserve">：</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ascii="宋体" w:hAnsi="宋体" w:cs="Arial"/>
          <w:color w:val="000000" w:themeColor="text1"/>
          <w:szCs w:val="21"/>
        </w:rPr>
        <w:t xml:space="preserve">：</w:t>
      </w:r>
      <w:r>
        <w:rPr>
          <w:rFonts w:hint="eastAsia" w:ascii="宋体" w:hAnsi="宋体" w:cs="Arial"/>
          <w:color w:val="000000" w:themeColor="text1"/>
          <w:szCs w:val="21"/>
        </w:rPr>
        <w:t xml:space="preserve">       </w:t>
      </w:r>
      <w:r>
        <w:rPr>
          <w:rFonts w:ascii="宋体" w:hAnsi="宋体" w:cs="Arial"/>
          <w:color w:val="000000" w:themeColor="text1"/>
          <w:szCs w:val="21"/>
        </w:rPr>
        <w:t xml:space="preserve">日 期：</w:t>
      </w:r>
      <w:r/>
    </w:p>
    <w:p>
      <w:pPr>
        <w:pStyle w:val="895"/>
        <w:ind w:firstLine="420"/>
        <w:spacing w:before="0" w:beforeAutospacing="0" w:after="0" w:afterAutospacing="0" w:line="360" w:lineRule="auto"/>
        <w:shd w:val="clear" w:color="auto" w:fill="ffffff"/>
        <w:rPr>
          <w:rFonts w:hint="eastAsia" w:cs="Arial"/>
          <w:color w:val="000000" w:themeColor="text1"/>
          <w:szCs w:val="21"/>
        </w:rPr>
      </w:pPr>
      <w:r>
        <w:rPr>
          <w:rFonts w:hint="eastAsia"/>
          <w:color w:val="000000" w:themeColor="text1"/>
          <w:sz w:val="21"/>
          <w:szCs w:val="21"/>
          <w:shd w:val="clear" w:color="auto" w:fill="ffffff"/>
        </w:rPr>
        <w:t xml:space="preserve">6、本项目不接受联合体投标及未经招标人同意的任何意义上转包、分包。</w:t>
      </w:r>
      <w:r/>
    </w:p>
    <w:p>
      <w:pPr>
        <w:ind w:firstLine="422"/>
        <w:spacing w:line="360" w:lineRule="auto"/>
        <w:rPr>
          <w:rFonts w:hint="eastAsia" w:ascii="宋体" w:hAnsi="宋体"/>
          <w:bCs/>
          <w:color w:val="000000" w:themeColor="text1"/>
        </w:rPr>
      </w:pPr>
      <w:r>
        <w:rPr>
          <w:rFonts w:hint="eastAsia" w:ascii="宋体" w:hAnsi="宋体"/>
          <w:b/>
          <w:color w:val="000000" w:themeColor="text1"/>
          <w:szCs w:val="21"/>
        </w:rPr>
        <w:t xml:space="preserve">7、特定资格要求:/</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8、拒绝下述投标人参加本次招标活动：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rPr>
      </w:pPr>
      <w:r>
        <w:rPr>
          <w:rFonts w:hint="eastAsia" w:ascii="宋体" w:hAnsi="宋体" w:cs="宋体"/>
          <w:color w:val="000000" w:themeColor="text1"/>
          <w:szCs w:val="21"/>
          <w:shd w:val="clear" w:color="auto" w:fill="ffffff"/>
          <w:lang w:bidi="ar"/>
        </w:rPr>
        <w:t xml:space="preserve">（3）被“信用中国”和“中国政府采购网”网站列入失信被执行人、重大税收违法案件当事人名单、政府采购严重违法失信行为记录名单内</w:t>
      </w:r>
      <w:r>
        <w:rPr>
          <w:rFonts w:hint="eastAsia" w:ascii="宋体" w:hAnsi="宋体"/>
          <w:color w:val="000000" w:themeColor="text1"/>
        </w:rPr>
        <w:t xml:space="preserve">。</w:t>
      </w:r>
      <w:r>
        <w:rPr>
          <w:rFonts w:hint="eastAsia" w:ascii="宋体" w:hAnsi="宋体"/>
          <w:color w:val="000000" w:themeColor="text1"/>
        </w:rPr>
        <w:br w:type="page" w:clear="all"/>
      </w:r>
      <w:r/>
    </w:p>
    <w:p>
      <w:pPr>
        <w:pStyle w:val="867"/>
        <w:jc w:val="center"/>
        <w:spacing w:before="0" w:after="0" w:line="360" w:lineRule="auto"/>
        <w:rPr>
          <w:color w:val="000000" w:themeColor="text1"/>
          <w:sz w:val="21"/>
          <w:szCs w:val="21"/>
        </w:rPr>
      </w:pPr>
      <w:r/>
      <w:bookmarkStart w:id="156" w:name="_Toc216769458"/>
      <w:r>
        <w:rPr>
          <w:rFonts w:hint="eastAsia"/>
          <w:color w:val="000000" w:themeColor="text1"/>
          <w:sz w:val="21"/>
          <w:szCs w:val="21"/>
        </w:rPr>
        <w:t xml:space="preserve">六、企业</w:t>
      </w:r>
      <w:r>
        <w:rPr>
          <w:color w:val="000000" w:themeColor="text1"/>
          <w:sz w:val="21"/>
          <w:szCs w:val="21"/>
        </w:rPr>
        <w:t xml:space="preserve">一般情况表</w:t>
      </w:r>
      <w:bookmarkEnd w:id="156"/>
      <w:r/>
      <w:r/>
    </w:p>
    <w:tbl>
      <w:tblPr>
        <w:tblW w:w="896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1478"/>
        <w:gridCol w:w="1070"/>
        <w:gridCol w:w="428"/>
        <w:gridCol w:w="642"/>
        <w:gridCol w:w="357"/>
        <w:gridCol w:w="499"/>
        <w:gridCol w:w="214"/>
        <w:gridCol w:w="817"/>
        <w:gridCol w:w="253"/>
        <w:gridCol w:w="214"/>
        <w:gridCol w:w="856"/>
        <w:gridCol w:w="642"/>
        <w:gridCol w:w="428"/>
        <w:gridCol w:w="1071"/>
      </w:tblGrid>
      <w:tr>
        <w:trPr>
          <w:jc w:val="center"/>
          <w:trHeight w:val="6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投标人全称</w:t>
            </w:r>
            <w:r/>
          </w:p>
        </w:tc>
        <w:tc>
          <w:tcPr>
            <w:gridSpan w:val="4"/>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3"/>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企业类型</w:t>
            </w:r>
            <w:r/>
          </w:p>
        </w:tc>
        <w:tc>
          <w:tcPr>
            <w:gridSpan w:val="6"/>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901"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营业执照</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、主营业务：         </w:t>
            </w:r>
            <w:r>
              <w:rPr>
                <w:rFonts w:ascii="宋体" w:hAnsi="宋体" w:cs="宋体"/>
                <w:color w:val="000000" w:themeColor="text1"/>
                <w:szCs w:val="21"/>
              </w:rPr>
              <w:t xml:space="preserve">2</w:t>
            </w:r>
            <w:r>
              <w:rPr>
                <w:rFonts w:ascii="宋体" w:hAnsi="宋体" w:cs="宋体"/>
                <w:color w:val="000000" w:themeColor="text1"/>
                <w:szCs w:val="21"/>
                <w:lang w:val="zh-TW"/>
              </w:rPr>
              <w:t xml:space="preserve">、编号：                     </w:t>
            </w:r>
            <w:r>
              <w:rPr>
                <w:rFonts w:ascii="宋体" w:hAnsi="宋体" w:cs="宋体"/>
                <w:color w:val="000000" w:themeColor="text1"/>
                <w:szCs w:val="21"/>
              </w:rPr>
              <w:t xml:space="preserve">3</w:t>
            </w:r>
            <w:r>
              <w:rPr>
                <w:rFonts w:ascii="宋体" w:hAnsi="宋体" w:cs="宋体"/>
                <w:color w:val="000000" w:themeColor="text1"/>
                <w:szCs w:val="21"/>
                <w:lang w:val="zh-TW"/>
              </w:rPr>
              <w:t xml:space="preserve">、发照单位：</w:t>
            </w:r>
            <w:r/>
          </w:p>
        </w:tc>
      </w:tr>
      <w:tr>
        <w:trPr>
          <w:jc w:val="center"/>
          <w:trHeight w:val="107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企业成立日期</w:t>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3"/>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注册资本</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（万元）</w:t>
            </w:r>
            <w:r/>
          </w:p>
        </w:tc>
        <w:tc>
          <w:tcPr>
            <w:gridSpan w:val="4"/>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rPr>
              <w:t xml:space="preserve">现有职工总人数</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rPr>
              <w:t xml:space="preserve">（人）</w:t>
            </w:r>
            <w:r/>
          </w:p>
        </w:tc>
        <w:tc>
          <w:tcPr>
            <w:gridSpan w:val="2"/>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90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法定代表人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、姓名：            </w:t>
            </w:r>
            <w:r>
              <w:rPr>
                <w:rFonts w:ascii="宋体" w:hAnsi="宋体" w:cs="宋体"/>
                <w:color w:val="000000" w:themeColor="text1"/>
                <w:szCs w:val="21"/>
              </w:rPr>
              <w:t xml:space="preserve">2</w:t>
            </w:r>
            <w:r>
              <w:rPr>
                <w:rFonts w:ascii="宋体" w:hAnsi="宋体" w:cs="宋体"/>
                <w:color w:val="000000" w:themeColor="text1"/>
                <w:szCs w:val="21"/>
                <w:lang w:val="zh-TW"/>
              </w:rPr>
              <w:t xml:space="preserve">、职称：             </w:t>
            </w:r>
            <w:r>
              <w:rPr>
                <w:rFonts w:ascii="宋体" w:hAnsi="宋体" w:cs="宋体"/>
                <w:color w:val="000000" w:themeColor="text1"/>
                <w:szCs w:val="21"/>
              </w:rPr>
              <w:t xml:space="preserve">3</w:t>
            </w:r>
            <w:r>
              <w:rPr>
                <w:rFonts w:ascii="宋体" w:hAnsi="宋体" w:cs="宋体"/>
                <w:color w:val="000000" w:themeColor="text1"/>
                <w:szCs w:val="21"/>
                <w:lang w:val="zh-TW"/>
              </w:rPr>
              <w:t xml:space="preserve">、联系电话：</w:t>
            </w:r>
            <w:r/>
          </w:p>
        </w:tc>
      </w:tr>
      <w:tr>
        <w:trPr>
          <w:jc w:val="center"/>
          <w:trHeight w:val="82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联系人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、姓名：            </w:t>
            </w:r>
            <w:r>
              <w:rPr>
                <w:rFonts w:ascii="宋体" w:hAnsi="宋体" w:cs="宋体"/>
                <w:color w:val="000000" w:themeColor="text1"/>
                <w:szCs w:val="21"/>
              </w:rPr>
              <w:t xml:space="preserve">2</w:t>
            </w:r>
            <w:r>
              <w:rPr>
                <w:rFonts w:ascii="宋体" w:hAnsi="宋体" w:cs="宋体"/>
                <w:color w:val="000000" w:themeColor="text1"/>
                <w:szCs w:val="21"/>
                <w:lang w:val="zh-TW"/>
              </w:rPr>
              <w:t xml:space="preserve">、职称：             </w:t>
            </w:r>
            <w:r>
              <w:rPr>
                <w:rFonts w:ascii="宋体" w:hAnsi="宋体" w:cs="宋体"/>
                <w:color w:val="000000" w:themeColor="text1"/>
                <w:szCs w:val="21"/>
              </w:rPr>
              <w:t xml:space="preserve">3</w:t>
            </w:r>
            <w:r>
              <w:rPr>
                <w:rFonts w:ascii="宋体" w:hAnsi="宋体" w:cs="宋体"/>
                <w:color w:val="000000" w:themeColor="text1"/>
                <w:szCs w:val="21"/>
                <w:lang w:val="zh-TW"/>
              </w:rPr>
              <w:t xml:space="preserve">、联系电话：</w:t>
            </w:r>
            <w:r/>
          </w:p>
        </w:tc>
      </w:tr>
      <w:tr>
        <w:trPr>
          <w:jc w:val="center"/>
          <w:trHeight w:val="73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企业地址</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邮编</w:t>
            </w:r>
            <w:r/>
          </w:p>
        </w:tc>
        <w:tc>
          <w:tcPr>
            <w:gridSpan w:val="3"/>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电话</w:t>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传真</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605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业</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简</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介</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spacing w:line="360" w:lineRule="auto"/>
        <w:rPr>
          <w:rFonts w:hint="eastAsia" w:ascii="宋体" w:hAnsi="宋体" w:cs="楷体_GB2312"/>
          <w:color w:val="000000" w:themeColor="text1"/>
          <w:szCs w:val="21"/>
          <w:lang w:val="zh-CN"/>
        </w:rPr>
      </w:pPr>
      <w:r>
        <w:rPr>
          <w:rFonts w:ascii="宋体" w:hAnsi="宋体" w:cs="宋体"/>
          <w:color w:val="000000" w:themeColor="text1"/>
          <w:szCs w:val="21"/>
          <w:lang w:val="zh-TW"/>
        </w:rPr>
        <w:t xml:space="preserve">说明：附营业执照等复印件。</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left"/>
        <w:widowControl/>
        <w:rPr>
          <w:rFonts w:ascii="Cambria" w:hAnsi="Cambria"/>
          <w:b/>
          <w:bCs/>
          <w:color w:val="000000" w:themeColor="text1"/>
          <w:szCs w:val="21"/>
        </w:rPr>
      </w:pPr>
      <w:r>
        <w:rPr>
          <w:color w:val="000000" w:themeColor="text1"/>
          <w:szCs w:val="21"/>
        </w:rPr>
        <w:br w:type="page" w:clear="all"/>
      </w:r>
      <w:r/>
    </w:p>
    <w:p>
      <w:pPr>
        <w:pStyle w:val="867"/>
        <w:jc w:val="center"/>
        <w:spacing w:before="0" w:after="0" w:line="360" w:lineRule="auto"/>
        <w:rPr>
          <w:color w:val="000000" w:themeColor="text1"/>
          <w:sz w:val="21"/>
          <w:szCs w:val="21"/>
        </w:rPr>
      </w:pPr>
      <w:r/>
      <w:bookmarkStart w:id="157" w:name="_Toc216769459"/>
      <w:r>
        <w:rPr>
          <w:rFonts w:hint="eastAsia"/>
          <w:color w:val="000000" w:themeColor="text1"/>
          <w:sz w:val="21"/>
          <w:szCs w:val="21"/>
        </w:rPr>
        <w:t xml:space="preserve">七、投标人类似业绩证明材料</w:t>
      </w:r>
      <w:bookmarkEnd w:id="157"/>
      <w:r/>
      <w:r/>
    </w:p>
    <w:tbl>
      <w:tblPr>
        <w:tblStyle w:val="899"/>
        <w:tblW w:w="8814" w:type="dxa"/>
        <w:tblLook w:val="04A0" w:firstRow="1" w:lastRow="0" w:firstColumn="1" w:lastColumn="0" w:noHBand="0" w:noVBand="1"/>
      </w:tblPr>
      <w:tblGrid>
        <w:gridCol w:w="637"/>
        <w:gridCol w:w="1201"/>
        <w:gridCol w:w="1276"/>
        <w:gridCol w:w="1134"/>
        <w:gridCol w:w="2224"/>
        <w:gridCol w:w="1174"/>
        <w:gridCol w:w="1168"/>
      </w:tblGrid>
      <w:tr>
        <w:trPr>
          <w:trHeight w:val="893"/>
        </w:trPr>
        <w:tc>
          <w:tcPr>
            <w:tcW w:w="637"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t xml:space="preserve">序号</w:t>
            </w:r>
            <w:r/>
          </w:p>
        </w:tc>
        <w:tc>
          <w:tcPr>
            <w:tcW w:w="1201"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用户单位名称</w:t>
            </w:r>
            <w:r/>
          </w:p>
        </w:tc>
        <w:tc>
          <w:tcPr>
            <w:tcW w:w="1276"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项目名称</w:t>
            </w:r>
            <w:r/>
          </w:p>
        </w:tc>
        <w:tc>
          <w:tcPr>
            <w:tcW w:w="113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合同签订时间</w:t>
            </w:r>
            <w:r/>
          </w:p>
        </w:tc>
        <w:tc>
          <w:tcPr>
            <w:tcW w:w="222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合同内容</w:t>
            </w:r>
            <w:r/>
          </w:p>
        </w:tc>
        <w:tc>
          <w:tcPr>
            <w:tcW w:w="117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用户联系人及电话</w:t>
            </w:r>
            <w:r/>
          </w:p>
        </w:tc>
        <w:tc>
          <w:tcPr>
            <w:tcW w:w="1168"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备注</w:t>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925"/>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ascii="宋体" w:hAnsi="宋体" w:cs="宋体"/>
                <w:color w:val="000000" w:themeColor="text1"/>
                <w:szCs w:val="21"/>
              </w:rPr>
              <w:t xml:space="preserve">……</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bl>
    <w:p>
      <w:pPr>
        <w:ind w:firstLine="315"/>
        <w:jc w:val="left"/>
        <w:spacing w:before="100" w:after="100" w:line="360" w:lineRule="auto"/>
        <w:widowControl/>
        <w:rPr>
          <w:rFonts w:hint="eastAsia" w:ascii="宋体" w:hAnsi="宋体" w:cs="Calibri"/>
          <w:color w:val="000000" w:themeColor="text1"/>
          <w:szCs w:val="21"/>
          <w:lang w:val="zh-TW" w:eastAsia="zh-TW"/>
        </w:rPr>
      </w:pPr>
      <w:r>
        <w:rPr>
          <w:rFonts w:hint="eastAsia" w:ascii="宋体" w:hAnsi="宋体" w:cs="宋体"/>
          <w:color w:val="000000" w:themeColor="text1"/>
          <w:szCs w:val="21"/>
          <w:lang w:val="zh-TW" w:eastAsia="zh-TW"/>
        </w:rPr>
        <w:t xml:space="preserve">投标</w:t>
      </w:r>
      <w:r>
        <w:rPr>
          <w:rFonts w:hint="eastAsia" w:ascii="宋体" w:hAnsi="宋体" w:cs="宋体"/>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right="420" w:firstLine="315"/>
        <w:jc w:val="left"/>
        <w:spacing w:before="100" w:after="100" w:line="360" w:lineRule="auto"/>
        <w:widowControl/>
        <w:rPr>
          <w:rFonts w:hint="eastAsia" w:ascii="宋体" w:hAnsi="宋体" w:cs="Calibri"/>
          <w:color w:val="000000" w:themeColor="text1"/>
          <w:szCs w:val="21"/>
        </w:rPr>
      </w:pPr>
      <w:r>
        <w:rPr>
          <w:rFonts w:hint="eastAsia" w:ascii="宋体" w:hAnsi="宋体" w:cs="宋体"/>
          <w:color w:val="000000" w:themeColor="text1"/>
          <w:szCs w:val="21"/>
          <w:lang w:val="zh-TW"/>
        </w:rPr>
        <w:t xml:space="preserve">日期：年月日</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单个项目基本情况表</w:t>
      </w:r>
      <w:r/>
    </w:p>
    <w:tbl>
      <w:tblPr>
        <w:tblW w:w="8293"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2773"/>
        <w:gridCol w:w="5520"/>
      </w:tblGrid>
      <w:tr>
        <w:trPr>
          <w:jc w:val="center"/>
          <w:trHeight w:val="539"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项目名称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业主地址</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5"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业主联系电话</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服务价格</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开始日期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9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结束日期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承担的工作</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项目负责人</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2507" w:hRule="exact"/>
        </w:trPr>
        <w:tc>
          <w:tcPr>
            <w:tcBorders>
              <w:top w:val="single" w:color="000000" w:sz="4" w:space="0"/>
              <w:left w:val="single" w:color="000000" w:sz="4" w:space="0"/>
              <w:bottom w:val="single" w:color="000000" w:sz="4" w:space="0"/>
              <w:right w:val="single" w:color="000000" w:sz="4" w:space="0"/>
            </w:tcBorders>
            <w:tcMar>
              <w:left w:w="286" w:type="dxa"/>
              <w:top w:w="80" w:type="dxa"/>
              <w:right w:w="80" w:type="dxa"/>
              <w:bottom w:w="80" w:type="dxa"/>
            </w:tcMar>
            <w:tcW w:w="2773" w:type="dxa"/>
            <w:vAlign w:val="center"/>
            <w:textDirection w:val="lrTb"/>
            <w:noWrap w:val="false"/>
          </w:tcPr>
          <w:p>
            <w:pPr>
              <w:ind w:left="206" w:firstLine="105"/>
              <w:rPr>
                <w:rFonts w:hint="eastAsia" w:ascii="宋体" w:hAnsi="宋体" w:cs="宋体"/>
                <w:color w:val="000000" w:themeColor="text1"/>
                <w:szCs w:val="21"/>
              </w:rPr>
            </w:pPr>
            <w:r>
              <w:rPr>
                <w:rFonts w:ascii="宋体" w:hAnsi="宋体" w:cs="宋体"/>
                <w:color w:val="000000" w:themeColor="text1"/>
                <w:szCs w:val="21"/>
                <w:lang w:val="zh-TW"/>
              </w:rPr>
              <w:t xml:space="preserve">经验描述</w:t>
            </w:r>
            <w:r/>
          </w:p>
          <w:p>
            <w:pPr>
              <w:rPr>
                <w:rFonts w:hint="eastAsia" w:ascii="宋体" w:hAnsi="宋体" w:cs="Arial Unicode MS"/>
                <w:color w:val="000000" w:themeColor="text1"/>
                <w:szCs w:val="21"/>
              </w:rPr>
            </w:pPr>
            <w:r>
              <w:rPr>
                <w:rFonts w:ascii="宋体" w:hAnsi="宋体" w:cs="宋体"/>
                <w:color w:val="000000" w:themeColor="text1"/>
                <w:szCs w:val="21"/>
                <w:lang w:val="zh-TW"/>
              </w:rPr>
              <w:t xml:space="preserve">（与本招标项目相类似的特征及经验描述）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rPr>
          <w:rFonts w:hint="eastAsia" w:ascii="宋体" w:hAnsi="宋体" w:cs="宋体"/>
          <w:color w:val="000000" w:themeColor="text1"/>
          <w:szCs w:val="21"/>
        </w:rPr>
      </w:pPr>
      <w:r>
        <w:rPr>
          <w:rFonts w:hint="eastAsia" w:ascii="宋体" w:hAnsi="宋体" w:cs="宋体"/>
          <w:color w:val="000000" w:themeColor="text1"/>
          <w:szCs w:val="21"/>
        </w:rPr>
      </w:r>
      <w:r/>
    </w:p>
    <w:p>
      <w:pPr>
        <w:spacing w:line="360" w:lineRule="auto"/>
        <w:rPr>
          <w:rFonts w:hint="eastAsia" w:ascii="宋体" w:hAnsi="宋体" w:cs="宋体"/>
          <w:color w:val="000000" w:themeColor="text1"/>
          <w:szCs w:val="21"/>
          <w:lang w:val="zh-TW"/>
        </w:rPr>
      </w:pPr>
      <w:r>
        <w:rPr>
          <w:rFonts w:ascii="宋体" w:hAnsi="宋体" w:cs="宋体"/>
          <w:color w:val="000000" w:themeColor="text1"/>
          <w:szCs w:val="21"/>
          <w:lang w:val="zh-TW"/>
        </w:rPr>
        <w:t xml:space="preserve">注：每个类似</w:t>
      </w:r>
      <w:r>
        <w:rPr>
          <w:rFonts w:ascii="宋体" w:hAnsi="宋体" w:cs="宋体"/>
          <w:color w:val="000000" w:themeColor="text1"/>
          <w:szCs w:val="21"/>
          <w:lang w:val="zh-TW"/>
        </w:rPr>
        <w:t xml:space="preserve">合同须单独具</w:t>
      </w:r>
      <w:r>
        <w:rPr>
          <w:rFonts w:ascii="宋体" w:hAnsi="宋体" w:cs="宋体"/>
          <w:color w:val="000000" w:themeColor="text1"/>
          <w:szCs w:val="21"/>
          <w:lang w:val="zh-TW"/>
        </w:rPr>
        <w:t xml:space="preserve">表，并附</w:t>
      </w:r>
      <w:r>
        <w:rPr>
          <w:rFonts w:hint="eastAsia" w:ascii="宋体" w:hAnsi="宋体" w:cs="宋体"/>
          <w:color w:val="000000" w:themeColor="text1"/>
          <w:szCs w:val="21"/>
          <w:lang w:val="zh-TW"/>
        </w:rPr>
        <w:t xml:space="preserve">相关证明材料</w:t>
      </w:r>
      <w:r>
        <w:rPr>
          <w:rFonts w:ascii="宋体" w:hAnsi="宋体" w:cs="宋体"/>
          <w:color w:val="000000" w:themeColor="text1"/>
          <w:szCs w:val="21"/>
          <w:lang w:val="zh-TW"/>
        </w:rPr>
        <w:t xml:space="preserve">，无相关证明的在评审时将不予考虑。</w:t>
      </w:r>
      <w:r>
        <w:rPr>
          <w:color w:val="000000" w:themeColor="text1"/>
          <w:szCs w:val="21"/>
        </w:rPr>
        <w:br w:type="page" w:clear="all"/>
      </w:r>
      <w:r/>
    </w:p>
    <w:p>
      <w:pPr>
        <w:pStyle w:val="867"/>
        <w:jc w:val="center"/>
        <w:spacing w:before="0" w:after="0" w:line="360" w:lineRule="auto"/>
        <w:rPr>
          <w:color w:val="000000" w:themeColor="text1"/>
          <w:sz w:val="21"/>
          <w:szCs w:val="21"/>
        </w:rPr>
      </w:pPr>
      <w:r/>
      <w:bookmarkStart w:id="158" w:name="_Toc216769460"/>
      <w:r>
        <w:rPr>
          <w:rFonts w:hint="eastAsia"/>
          <w:color w:val="000000" w:themeColor="text1"/>
          <w:sz w:val="21"/>
          <w:szCs w:val="21"/>
        </w:rPr>
        <w:t xml:space="preserve">八、人员配备表</w:t>
      </w:r>
      <w:bookmarkEnd w:id="158"/>
      <w:r/>
      <w:r/>
    </w:p>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r>
      <w:r/>
    </w:p>
    <w:tbl>
      <w:tblPr>
        <w:tblW w:w="961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704"/>
        <w:gridCol w:w="963"/>
        <w:gridCol w:w="944"/>
        <w:gridCol w:w="944"/>
        <w:gridCol w:w="1077"/>
        <w:gridCol w:w="944"/>
        <w:gridCol w:w="951"/>
        <w:gridCol w:w="1545"/>
        <w:gridCol w:w="1545"/>
      </w:tblGrid>
      <w:tr>
        <w:trPr>
          <w:jc w:val="center"/>
          <w:trHeight w:val="46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序号</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宋体"/>
                <w:color w:val="000000" w:themeColor="text1"/>
                <w:szCs w:val="21"/>
                <w:lang w:val="zh-TW" w:eastAsia="zh-TW"/>
              </w:rPr>
            </w:pPr>
            <w:r>
              <w:rPr>
                <w:rFonts w:hint="eastAsia" w:ascii="宋体" w:hAnsi="宋体" w:cs="宋体"/>
                <w:color w:val="000000" w:themeColor="text1"/>
                <w:szCs w:val="21"/>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宋体"/>
                <w:color w:val="000000" w:themeColor="text1"/>
                <w:szCs w:val="21"/>
                <w:lang w:val="zh-TW" w:eastAsia="zh-TW"/>
              </w:rPr>
            </w:pPr>
            <w:r>
              <w:rPr>
                <w:rFonts w:hint="eastAsia" w:ascii="宋体" w:hAnsi="宋体" w:cs="宋体"/>
                <w:color w:val="000000" w:themeColor="text1"/>
                <w:szCs w:val="21"/>
                <w:lang w:val="zh-TW" w:eastAsia="zh-TW"/>
              </w:rPr>
              <w:t xml:space="preserve">学历</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工作年限</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专业</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职称</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cs="宋体"/>
                <w:color w:val="000000" w:themeColor="text1"/>
                <w:szCs w:val="21"/>
                <w:lang w:val="zh-TW" w:eastAsia="zh-TW"/>
              </w:rPr>
            </w:pPr>
            <w:r>
              <w:rPr>
                <w:rFonts w:hint="eastAsia" w:ascii="宋体" w:hAnsi="宋体" w:cs="宋体"/>
                <w:color w:val="000000" w:themeColor="text1"/>
                <w:szCs w:val="21"/>
                <w:lang w:val="zh-TW" w:eastAsia="zh-TW"/>
              </w:rPr>
              <w:t xml:space="preserve">业绩经验</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拟在本项目中的岗位角色</w:t>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ind w:left="216" w:hanging="216"/>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附相关证明材料（包括但不限于学历、工作年限、</w:t>
      </w:r>
      <w:r>
        <w:rPr>
          <w:rFonts w:ascii="宋体" w:hAnsi="宋体" w:cs="Arial Unicode MS"/>
          <w:color w:val="000000" w:themeColor="text1"/>
          <w:szCs w:val="21"/>
        </w:rPr>
        <w:t xml:space="preserve">专业、</w:t>
      </w:r>
      <w:r>
        <w:rPr>
          <w:rFonts w:hint="eastAsia" w:ascii="宋体" w:hAnsi="宋体" w:cs="Arial Unicode MS"/>
          <w:color w:val="000000" w:themeColor="text1"/>
          <w:szCs w:val="21"/>
        </w:rPr>
        <w:t xml:space="preserve">职称、业绩经验等）。</w:t>
      </w:r>
      <w:r/>
    </w:p>
    <w:p>
      <w:pPr>
        <w:ind w:left="108" w:hanging="108"/>
        <w:jc w:val="cente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ind w:firstLine="315"/>
        <w:jc w:val="left"/>
        <w:spacing w:before="100" w:after="100" w:line="360" w:lineRule="auto"/>
        <w:widowControl/>
        <w:rPr>
          <w:rFonts w:hint="eastAsia" w:ascii="宋体" w:hAnsi="宋体" w:cs="Calibri"/>
          <w:color w:val="000000" w:themeColor="text1"/>
          <w:szCs w:val="21"/>
          <w:lang w:val="zh-TW" w:eastAsia="zh-TW"/>
        </w:rPr>
      </w:pPr>
      <w:r>
        <w:rPr>
          <w:rFonts w:hint="eastAsia" w:ascii="宋体" w:hAnsi="宋体" w:cs="宋体"/>
          <w:color w:val="000000" w:themeColor="text1"/>
          <w:szCs w:val="21"/>
          <w:lang w:val="zh-TW" w:eastAsia="zh-TW"/>
        </w:rPr>
        <w:t xml:space="preserve">投标</w:t>
      </w:r>
      <w:r>
        <w:rPr>
          <w:rFonts w:hint="eastAsia" w:ascii="宋体" w:hAnsi="宋体" w:cs="宋体"/>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right="420"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日期：年月日</w:t>
      </w:r>
      <w:bookmarkStart w:id="159" w:name="_Toc193861930"/>
      <w:r/>
      <w:r/>
    </w:p>
    <w:p>
      <w:pPr>
        <w:ind w:right="420"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p>
      <w:pPr>
        <w:ind w:right="420"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p>
      <w:pPr>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br w:type="page" w:clear="all"/>
      </w:r>
      <w:r/>
    </w:p>
    <w:p>
      <w:pPr>
        <w:jc w:val="center"/>
        <w:keepLines/>
        <w:keepNext/>
        <w:spacing w:line="360" w:lineRule="auto"/>
        <w:rPr>
          <w:rFonts w:hint="eastAsia" w:ascii="宋体" w:hAnsi="宋体" w:cs="Calibri"/>
          <w:b/>
          <w:bCs/>
          <w:color w:val="000000" w:themeColor="text1"/>
          <w:szCs w:val="21"/>
          <w:lang w:val="zh-TW"/>
        </w:rPr>
        <w:outlineLvl w:val="1"/>
      </w:pPr>
      <w:r/>
      <w:bookmarkStart w:id="160" w:name="_Toc216769461"/>
      <w:r>
        <w:rPr>
          <w:rFonts w:hint="eastAsia" w:ascii="宋体" w:hAnsi="宋体" w:cs="宋体"/>
          <w:b/>
          <w:bCs/>
          <w:color w:val="000000" w:themeColor="text1"/>
          <w:szCs w:val="21"/>
        </w:rPr>
        <w:t xml:space="preserve">九</w:t>
      </w:r>
      <w:r>
        <w:rPr>
          <w:rFonts w:hint="eastAsia" w:ascii="宋体" w:hAnsi="宋体" w:cs="宋体"/>
          <w:b/>
          <w:bCs/>
          <w:color w:val="000000" w:themeColor="text1"/>
          <w:szCs w:val="21"/>
          <w:lang w:val="zh-TW"/>
        </w:rPr>
        <w:t xml:space="preserve">、服务方案</w:t>
      </w:r>
      <w:bookmarkEnd w:id="159"/>
      <w:r/>
      <w:bookmarkEnd w:id="160"/>
      <w:r/>
      <w:r/>
    </w:p>
    <w:p>
      <w:pPr>
        <w:jc w:val="cente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color w:val="000000" w:themeColor="text1"/>
          <w:lang w:val="zh-TW"/>
        </w:rPr>
        <w:t xml:space="preserve">根据</w:t>
      </w:r>
      <w:r>
        <w:rPr>
          <w:rFonts w:ascii="宋体" w:hAnsi="宋体" w:cs="宋体"/>
          <w:b/>
          <w:color w:val="000000" w:themeColor="text1"/>
          <w:lang w:val="zh-TW"/>
        </w:rPr>
        <w:t xml:space="preserve">评标办法细则</w:t>
      </w:r>
      <w:r>
        <w:rPr>
          <w:rFonts w:hint="eastAsia" w:ascii="宋体" w:hAnsi="宋体" w:cs="宋体"/>
          <w:b/>
          <w:color w:val="000000" w:themeColor="text1"/>
          <w:lang w:val="zh-TW"/>
        </w:rPr>
        <w:t xml:space="preserve">进行响应，</w:t>
      </w:r>
      <w:r>
        <w:rPr>
          <w:rFonts w:ascii="宋体" w:hAnsi="宋体" w:cs="宋体"/>
          <w:b/>
          <w:bCs/>
          <w:color w:val="000000" w:themeColor="text1"/>
          <w:szCs w:val="21"/>
          <w:lang w:val="zh-TW"/>
        </w:rPr>
        <w:t xml:space="preserve">格式、内容由投标人自拟，需针对本项目特点详细阐述。</w:t>
      </w:r>
      <w:r/>
    </w:p>
    <w:p>
      <w:pPr>
        <w:jc w:val="cente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9-1 </w:t>
      </w:r>
      <w:r>
        <w:rPr>
          <w:rFonts w:hint="eastAsia" w:ascii="宋体" w:hAnsi="宋体"/>
          <w:b/>
          <w:color w:val="000000" w:themeColor="text1"/>
          <w:szCs w:val="21"/>
        </w:rPr>
        <w:t xml:space="preserve">活动组织实施方案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9-2 </w:t>
      </w:r>
      <w:r>
        <w:rPr>
          <w:rFonts w:hint="eastAsia" w:ascii="宋体" w:hAnsi="宋体" w:cs="华文中宋"/>
          <w:b/>
          <w:color w:val="000000" w:themeColor="text1"/>
          <w:szCs w:val="21"/>
        </w:rPr>
        <w:t xml:space="preserve">创意生产传播方案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rPr>
          <w:rFonts w:ascii="宋体"/>
          <w:b/>
          <w:color w:val="000000" w:themeColor="text1"/>
        </w:rPr>
      </w:pPr>
      <w:r>
        <w:rPr>
          <w:rFonts w:hint="eastAsia" w:ascii="宋体" w:hAnsi="宋体" w:cs="宋体"/>
          <w:b/>
          <w:color w:val="000000" w:themeColor="text1"/>
          <w:szCs w:val="21"/>
        </w:rPr>
        <w:t xml:space="preserve">9-3 </w:t>
      </w:r>
      <w:r>
        <w:rPr>
          <w:rFonts w:hint="eastAsia" w:ascii="宋体" w:hAnsi="宋体" w:cs="华文中宋"/>
          <w:b/>
          <w:color w:val="000000" w:themeColor="text1"/>
          <w:szCs w:val="21"/>
        </w:rPr>
        <w:t xml:space="preserve">投放应急处置方案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9-4 </w:t>
      </w:r>
      <w:r>
        <w:rPr>
          <w:rFonts w:hint="eastAsia" w:ascii="宋体" w:hAnsi="宋体" w:cs="华文中宋"/>
          <w:b/>
          <w:color w:val="000000" w:themeColor="text1"/>
          <w:szCs w:val="21"/>
        </w:rPr>
        <w:t xml:space="preserve">舆情服务方案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华文中宋"/>
          <w:b/>
          <w:color w:val="000000" w:themeColor="text1"/>
          <w:szCs w:val="21"/>
        </w:rPr>
      </w:pPr>
      <w:r>
        <w:rPr>
          <w:rFonts w:hint="eastAsia" w:ascii="宋体" w:hAnsi="宋体" w:cs="华文中宋"/>
          <w:b/>
          <w:color w:val="000000" w:themeColor="text1"/>
          <w:szCs w:val="21"/>
        </w:rPr>
        <w:t xml:space="preserve">9-5其他服务承诺</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华文中宋"/>
          <w:color w:val="000000" w:themeColor="text1"/>
          <w:szCs w:val="21"/>
        </w:rPr>
      </w:pPr>
      <w:r>
        <w:rPr>
          <w:rFonts w:hint="eastAsia" w:ascii="宋体" w:hAnsi="宋体" w:cs="华文中宋"/>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9-6陈述答辩</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此部分由供应商拟派的项目负责人或项目团队骨干成员（即人员配备表中的任一项目团队成员）进入“苏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”系统电子评标室进行远程线上陈述及答辩，可自行准备PPT、视频等可以充分展示企业实力及方案内容的陈述材料。在电子投标文件中，上传“此部分由我单</w:t>
      </w:r>
      <w:r>
        <w:rPr>
          <w:rFonts w:hint="eastAsia" w:ascii="宋体" w:hAnsi="宋体" w:cs="宋体"/>
          <w:bCs/>
          <w:color w:val="000000" w:themeColor="text1"/>
          <w:szCs w:val="21"/>
        </w:rPr>
        <w:t xml:space="preserve">位拟</w:t>
      </w:r>
      <w:r>
        <w:rPr>
          <w:rFonts w:hint="eastAsia" w:ascii="宋体" w:hAnsi="宋体" w:cs="宋体"/>
          <w:bCs/>
          <w:color w:val="000000" w:themeColor="text1"/>
          <w:szCs w:val="21"/>
        </w:rPr>
        <w:t xml:space="preserve">派的项目负责人或项目团队骨干成员进行远程线上陈述及答辩。”的情况说明即可。</w:t>
      </w:r>
      <w:r>
        <w:rPr>
          <w:rFonts w:hint="eastAsia" w:ascii="宋体" w:hAnsi="宋体" w:cs="宋体"/>
          <w:bCs/>
          <w:color w:val="000000" w:themeColor="text1"/>
          <w:szCs w:val="21"/>
        </w:rPr>
        <w:t xml:space="preserve">）</w:t>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jc w:val="center"/>
        <w:keepLines/>
        <w:keepNext/>
        <w:spacing w:line="360" w:lineRule="auto"/>
        <w:rPr>
          <w:rFonts w:hint="eastAsia" w:ascii="宋体" w:hAnsi="宋体" w:cs="宋体"/>
          <w:b/>
          <w:bCs/>
          <w:color w:val="000000" w:themeColor="text1"/>
          <w:szCs w:val="21"/>
          <w:lang w:val="zh-TW"/>
        </w:rPr>
        <w:outlineLvl w:val="1"/>
      </w:pPr>
      <w:r/>
      <w:bookmarkStart w:id="161" w:name="_Toc216769462"/>
      <w:r/>
      <w:bookmarkStart w:id="162" w:name="_Toc193861931"/>
      <w:r>
        <w:rPr>
          <w:rFonts w:hint="eastAsia" w:ascii="宋体" w:hAnsi="宋体" w:cs="宋体"/>
          <w:b/>
          <w:bCs/>
          <w:color w:val="000000" w:themeColor="text1"/>
          <w:szCs w:val="21"/>
          <w:lang w:val="zh-TW"/>
        </w:rPr>
        <w:t xml:space="preserve">十、法定代表人资格证明</w:t>
      </w:r>
      <w:bookmarkEnd w:id="161"/>
      <w:r/>
      <w:bookmarkEnd w:id="162"/>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单位名称：</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单位性质：</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地址：</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成立时间：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经营期限：</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姓名：             性别：          年龄：          职务：</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系                     （投标人单位名称）的法定代表人。为参与</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项目，签署上述项目的投标文件、进行招标、签署合同和处理与之有关的一切事务。</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特此证明。</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注:投标人法定代表人参加投标的，必须附法定代表人身份证复印件并加盖委托单位公章，参加投标时法定代表人将身份证原件带至现场备查。法定代表人授权其他人参加投标的，仅需填写“授权委托书”。</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日期：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left"/>
        <w:widowControl/>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br w:type="page" w:clear="all"/>
      </w:r>
      <w:r/>
    </w:p>
    <w:p>
      <w:pPr>
        <w:jc w:val="center"/>
        <w:keepLines/>
        <w:keepNext/>
        <w:spacing w:line="360" w:lineRule="auto"/>
        <w:rPr>
          <w:rFonts w:hint="eastAsia" w:ascii="宋体" w:hAnsi="宋体" w:cs="宋体"/>
          <w:b/>
          <w:bCs/>
          <w:color w:val="000000" w:themeColor="text1"/>
          <w:szCs w:val="21"/>
          <w:lang w:val="zh-TW"/>
        </w:rPr>
        <w:outlineLvl w:val="1"/>
      </w:pPr>
      <w:r/>
      <w:bookmarkStart w:id="163" w:name="_Toc216769463"/>
      <w:r/>
      <w:bookmarkStart w:id="164" w:name="_Toc193861932"/>
      <w:r>
        <w:rPr>
          <w:rFonts w:hint="eastAsia" w:ascii="宋体" w:hAnsi="宋体" w:cs="宋体"/>
          <w:b/>
          <w:bCs/>
          <w:color w:val="000000" w:themeColor="text1"/>
          <w:szCs w:val="21"/>
        </w:rPr>
        <w:t xml:space="preserve">十一、</w:t>
      </w:r>
      <w:r>
        <w:rPr>
          <w:rFonts w:hint="eastAsia" w:ascii="宋体" w:hAnsi="宋体" w:cs="宋体"/>
          <w:b/>
          <w:bCs/>
          <w:color w:val="000000" w:themeColor="text1"/>
          <w:szCs w:val="21"/>
          <w:lang w:val="zh-TW"/>
        </w:rPr>
        <w:t xml:space="preserve">授权委托书</w:t>
      </w:r>
      <w:bookmarkEnd w:id="163"/>
      <w:r/>
      <w:bookmarkEnd w:id="164"/>
      <w:r/>
      <w:r/>
    </w:p>
    <w:p>
      <w:pPr>
        <w:spacing w:line="400" w:lineRule="exact"/>
        <w:rPr>
          <w:rFonts w:hint="eastAsia" w:hAnsi="宋体"/>
          <w:color w:val="000000" w:themeColor="text1"/>
          <w:szCs w:val="21"/>
        </w:rPr>
      </w:pPr>
      <w:r/>
      <w:bookmarkStart w:id="165" w:name="_Toc504138286"/>
      <w:r/>
      <w:bookmarkStart w:id="166" w:name="_Toc497604535"/>
      <w:r/>
      <w:bookmarkStart w:id="167" w:name="_Toc497922729"/>
      <w:r/>
      <w:bookmarkStart w:id="168" w:name="_Toc468787035"/>
      <w:r/>
      <w:bookmarkStart w:id="169" w:name="_Toc498012403"/>
      <w:r>
        <w:rPr>
          <w:rFonts w:hint="eastAsia" w:hAnsi="宋体"/>
          <w:color w:val="000000" w:themeColor="text1"/>
          <w:szCs w:val="21"/>
        </w:rPr>
        <w:t xml:space="preserve">致江苏省招标中心有限公司：</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本授权书宣告：</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0"/>
        <w:spacing w:line="400" w:lineRule="exact"/>
        <w:rPr>
          <w:rFonts w:hint="eastAsia" w:hAnsi="宋体"/>
          <w:color w:val="000000" w:themeColor="text1"/>
          <w:szCs w:val="21"/>
          <w:u w:val="single"/>
        </w:rPr>
      </w:pPr>
      <w:r>
        <w:rPr>
          <w:rFonts w:hint="eastAsia" w:hAnsi="宋体"/>
          <w:color w:val="000000" w:themeColor="text1"/>
          <w:szCs w:val="21"/>
        </w:rPr>
        <w:t xml:space="preserve">委托人：</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地</w:t>
      </w:r>
      <w:r>
        <w:rPr>
          <w:rFonts w:hAnsi="宋体"/>
          <w:color w:val="000000" w:themeColor="text1"/>
          <w:szCs w:val="21"/>
        </w:rPr>
        <w:t xml:space="preserve">    </w:t>
      </w:r>
      <w:r>
        <w:rPr>
          <w:rFonts w:hint="eastAsia" w:hAnsi="宋体"/>
          <w:color w:val="000000" w:themeColor="text1"/>
          <w:szCs w:val="21"/>
        </w:rPr>
        <w:t xml:space="preserve">址：</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法定代表人：</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受托人（授权代表）：姓名</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性别：</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出生日期：</w:t>
      </w:r>
      <w:r>
        <w:rPr>
          <w:rFonts w:hAnsi="宋体"/>
          <w:color w:val="000000" w:themeColor="text1"/>
          <w:szCs w:val="21"/>
          <w:u w:val="single"/>
        </w:rPr>
        <w:t xml:space="preserve">    </w:t>
      </w:r>
      <w:r>
        <w:rPr>
          <w:rFonts w:hint="eastAsia" w:hAnsi="宋体"/>
          <w:color w:val="000000" w:themeColor="text1"/>
          <w:szCs w:val="21"/>
        </w:rPr>
        <w:t xml:space="preserve">年</w:t>
      </w:r>
      <w:r>
        <w:rPr>
          <w:rFonts w:hAnsi="宋体"/>
          <w:color w:val="000000" w:themeColor="text1"/>
          <w:szCs w:val="21"/>
          <w:u w:val="single"/>
        </w:rPr>
        <w:t xml:space="preserve">  </w:t>
      </w:r>
      <w:r>
        <w:rPr>
          <w:rFonts w:hint="eastAsia" w:hAnsi="宋体"/>
          <w:color w:val="000000" w:themeColor="text1"/>
          <w:szCs w:val="21"/>
        </w:rPr>
        <w:t xml:space="preserve">月</w:t>
      </w:r>
      <w:r>
        <w:rPr>
          <w:rFonts w:hAnsi="宋体"/>
          <w:color w:val="000000" w:themeColor="text1"/>
          <w:szCs w:val="21"/>
          <w:u w:val="single"/>
        </w:rPr>
        <w:t xml:space="preserve">  </w:t>
      </w:r>
      <w:r>
        <w:rPr>
          <w:rFonts w:hint="eastAsia" w:hAnsi="宋体"/>
          <w:color w:val="000000" w:themeColor="text1"/>
          <w:szCs w:val="21"/>
        </w:rPr>
        <w:t xml:space="preserve">日</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所在单位：</w:t>
      </w:r>
      <w:r>
        <w:rPr>
          <w:rFonts w:hAnsi="宋体"/>
          <w:color w:val="000000" w:themeColor="text1"/>
          <w:szCs w:val="21"/>
          <w:u w:val="single"/>
        </w:rPr>
        <w:t xml:space="preserve">                            </w:t>
      </w:r>
      <w:r>
        <w:rPr>
          <w:rFonts w:hint="eastAsia" w:hAnsi="宋体"/>
          <w:color w:val="000000" w:themeColor="text1"/>
          <w:szCs w:val="21"/>
        </w:rPr>
        <w:t xml:space="preserve">职务：</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身</w:t>
      </w:r>
      <w:r>
        <w:rPr>
          <w:rFonts w:hAnsi="宋体"/>
          <w:color w:val="000000" w:themeColor="text1"/>
          <w:szCs w:val="21"/>
        </w:rPr>
        <w:t xml:space="preserve"> </w:t>
      </w:r>
      <w:r>
        <w:rPr>
          <w:rFonts w:hint="eastAsia" w:hAnsi="宋体"/>
          <w:color w:val="000000" w:themeColor="text1"/>
          <w:szCs w:val="21"/>
        </w:rPr>
        <w:t xml:space="preserve">份</w:t>
      </w:r>
      <w:r>
        <w:rPr>
          <w:rFonts w:hAnsi="宋体"/>
          <w:color w:val="000000" w:themeColor="text1"/>
          <w:szCs w:val="21"/>
        </w:rPr>
        <w:t xml:space="preserve"> </w:t>
      </w:r>
      <w:r>
        <w:rPr>
          <w:rFonts w:hint="eastAsia" w:hAnsi="宋体"/>
          <w:color w:val="000000" w:themeColor="text1"/>
          <w:szCs w:val="21"/>
        </w:rPr>
        <w:t xml:space="preserve">证：</w:t>
      </w:r>
      <w:r>
        <w:rPr>
          <w:rFonts w:hAnsi="宋体"/>
          <w:color w:val="000000" w:themeColor="text1"/>
          <w:szCs w:val="21"/>
          <w:u w:val="single"/>
        </w:rPr>
        <w:t xml:space="preserve">                </w:t>
      </w:r>
      <w:r>
        <w:rPr>
          <w:rFonts w:hint="eastAsia" w:hAnsi="宋体"/>
          <w:color w:val="000000" w:themeColor="text1"/>
          <w:szCs w:val="21"/>
        </w:rPr>
        <w:t xml:space="preserve">联系方式：</w:t>
      </w:r>
      <w:r>
        <w:rPr>
          <w:rFonts w:hint="eastAsia" w:hAnsi="宋体"/>
          <w:color w:val="000000" w:themeColor="text1"/>
          <w:szCs w:val="21"/>
        </w:rPr>
        <w:t xml:space="preserve">                  </w:t>
      </w:r>
      <w:r>
        <w:rPr>
          <w:rFonts w:hint="eastAsia" w:hAnsi="宋体"/>
          <w:color w:val="000000" w:themeColor="text1"/>
          <w:szCs w:val="21"/>
          <w:u w:val="single"/>
        </w:rPr>
        <w:t xml:space="preserve"> </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兹委托受托人（授权代表）</w:t>
      </w:r>
      <w:r>
        <w:rPr>
          <w:rFonts w:hAnsi="宋体"/>
          <w:color w:val="000000" w:themeColor="text1"/>
          <w:szCs w:val="21"/>
          <w:u w:val="single"/>
        </w:rPr>
        <w:t xml:space="preserve">               </w:t>
      </w:r>
      <w:r>
        <w:rPr>
          <w:rFonts w:hint="eastAsia" w:hAnsi="宋体"/>
          <w:color w:val="000000" w:themeColor="text1"/>
          <w:szCs w:val="21"/>
        </w:rPr>
        <w:t xml:space="preserve">合法地代表我单位参加江苏省招标中心有限公司组织的（项目编号为：</w:t>
      </w:r>
      <w:r>
        <w:rPr>
          <w:rFonts w:hint="eastAsia" w:hAnsi="宋体"/>
          <w:color w:val="000000" w:themeColor="text1"/>
          <w:szCs w:val="21"/>
        </w:rPr>
        <w:t xml:space="preserve">   </w:t>
      </w:r>
      <w:r>
        <w:rPr>
          <w:rFonts w:hAnsi="宋体"/>
          <w:color w:val="000000" w:themeColor="text1"/>
          <w:szCs w:val="21"/>
        </w:rPr>
        <w:t xml:space="preserve">    </w:t>
      </w:r>
      <w:r>
        <w:rPr>
          <w:rFonts w:hint="eastAsia" w:hAnsi="宋体"/>
          <w:color w:val="000000" w:themeColor="text1"/>
          <w:szCs w:val="21"/>
        </w:rPr>
        <w:t xml:space="preserve">）</w:t>
      </w:r>
      <w:r>
        <w:rPr>
          <w:rFonts w:hAnsi="宋体"/>
          <w:color w:val="000000" w:themeColor="text1"/>
          <w:szCs w:val="21"/>
          <w:u w:val="single"/>
        </w:rPr>
        <w:t xml:space="preserve">                     </w:t>
      </w:r>
      <w:r>
        <w:rPr>
          <w:rFonts w:hint="eastAsia" w:hAnsi="宋体"/>
          <w:color w:val="000000" w:themeColor="text1"/>
          <w:szCs w:val="21"/>
        </w:rPr>
        <w:t xml:space="preserve">项目的采购活动，受托人（授权代表）有权在该报价活动中，以我单位的名义签署报价书和报价文件，与招标人协商、澄清、解释，签订合同书并执行一切与此有关的事项。</w:t>
      </w:r>
      <w:r/>
    </w:p>
    <w:p>
      <w:pPr>
        <w:ind w:firstLine="420"/>
        <w:spacing w:line="400" w:lineRule="exact"/>
        <w:rPr>
          <w:rFonts w:hint="eastAsia" w:hAnsi="宋体" w:cs="宋体"/>
          <w:color w:val="000000" w:themeColor="text1"/>
          <w:szCs w:val="21"/>
        </w:rPr>
      </w:pPr>
      <w:r>
        <w:rPr>
          <w:rFonts w:hint="eastAsia" w:hAnsi="宋体"/>
          <w:color w:val="000000" w:themeColor="text1"/>
          <w:szCs w:val="21"/>
        </w:rPr>
        <w:t xml:space="preserve">受托人（授权代表）在办理上述事宜过程中以其自己的名义所签署的所有文件我均予以承认。受托人（授权代表）无转委托权。</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委托期限：至上述事宜处理完毕止。</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2"/>
        <w:spacing w:line="400" w:lineRule="exact"/>
        <w:rPr>
          <w:rFonts w:hint="eastAsia" w:hAnsi="宋体"/>
          <w:b/>
          <w:bCs/>
          <w:color w:val="000000" w:themeColor="text1"/>
          <w:szCs w:val="21"/>
        </w:rPr>
      </w:pPr>
      <w:r>
        <w:rPr>
          <w:rFonts w:hint="eastAsia" w:hAnsi="宋体"/>
          <w:b/>
          <w:bCs/>
          <w:color w:val="000000" w:themeColor="text1"/>
          <w:szCs w:val="21"/>
        </w:rPr>
        <w:t xml:space="preserve">附</w:t>
      </w:r>
      <w:r>
        <w:rPr>
          <w:rFonts w:hAnsi="宋体"/>
          <w:b/>
          <w:bCs/>
          <w:color w:val="000000" w:themeColor="text1"/>
          <w:szCs w:val="21"/>
        </w:rPr>
        <w:t xml:space="preserve">：法定代表人和</w:t>
      </w:r>
      <w:r>
        <w:rPr>
          <w:rFonts w:hint="eastAsia" w:hAnsi="宋体"/>
          <w:b/>
          <w:bCs/>
          <w:color w:val="000000" w:themeColor="text1"/>
          <w:szCs w:val="21"/>
        </w:rPr>
        <w:t xml:space="preserve">受托人</w:t>
      </w:r>
      <w:r>
        <w:rPr>
          <w:rFonts w:hAnsi="宋体"/>
          <w:b/>
          <w:bCs/>
          <w:color w:val="000000" w:themeColor="text1"/>
          <w:szCs w:val="21"/>
        </w:rPr>
        <w:t xml:space="preserve">身份证</w:t>
      </w:r>
      <w:r>
        <w:rPr>
          <w:rFonts w:hint="eastAsia" w:hAnsi="宋体"/>
          <w:b/>
          <w:bCs/>
          <w:color w:val="000000" w:themeColor="text1"/>
          <w:szCs w:val="21"/>
        </w:rPr>
        <w:t xml:space="preserve">复印件</w:t>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spacing w:line="360" w:lineRule="auto"/>
        <w:rPr>
          <w:rFonts w:hint="eastAsia" w:hAnsi="宋体"/>
          <w:color w:val="000000" w:themeColor="text1"/>
          <w:szCs w:val="21"/>
          <w:u w:val="single"/>
        </w:rPr>
      </w:pPr>
      <w:r>
        <w:rPr>
          <w:rFonts w:hint="eastAsia" w:ascii="宋体" w:hAnsi="宋体"/>
          <w:color w:val="000000" w:themeColor="text1"/>
        </w:rPr>
        <w:t xml:space="preserve">单位全称：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int="eastAsia" w:hAnsi="宋体"/>
          <w:color w:val="000000" w:themeColor="text1"/>
          <w:szCs w:val="21"/>
        </w:rPr>
        <w:t xml:space="preserve">法定代表人：</w:t>
      </w:r>
      <w:r>
        <w:rPr>
          <w:rFonts w:hAnsi="宋体"/>
          <w:color w:val="000000" w:themeColor="text1"/>
          <w:szCs w:val="21"/>
          <w:u w:val="single"/>
        </w:rPr>
        <w:t xml:space="preserve"> </w:t>
      </w:r>
      <w:r>
        <w:rPr>
          <w:rFonts w:hint="eastAsia" w:hAnsi="宋体"/>
          <w:color w:val="000000" w:themeColor="text1"/>
          <w:szCs w:val="21"/>
          <w:u w:val="single"/>
        </w:rPr>
        <w:t xml:space="preserve">（签名或签章）</w:t>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spacing w:line="360" w:lineRule="auto"/>
        <w:rPr>
          <w:rFonts w:hint="eastAsia" w:hAnsi="宋体"/>
          <w:color w:val="000000" w:themeColor="text1"/>
          <w:szCs w:val="21"/>
          <w:u w:val="single"/>
        </w:rPr>
      </w:pPr>
      <w:r>
        <w:rPr>
          <w:rFonts w:hint="eastAsia" w:hAnsi="宋体"/>
          <w:color w:val="000000" w:themeColor="text1"/>
          <w:szCs w:val="21"/>
        </w:rPr>
        <w:t xml:space="preserve">受托人（授权代表）：</w:t>
      </w:r>
      <w:r>
        <w:rPr>
          <w:rFonts w:hint="eastAsia" w:hAnsi="宋体"/>
          <w:color w:val="000000" w:themeColor="text1"/>
          <w:szCs w:val="21"/>
          <w:u w:val="single"/>
        </w:rPr>
        <w:t xml:space="preserve">（签名或签章）</w:t>
      </w:r>
      <w:r>
        <w:rPr>
          <w:rFonts w:hint="eastAsia" w:hAnsi="宋体"/>
          <w:color w:val="000000" w:themeColor="text1"/>
          <w:szCs w:val="21"/>
          <w:u w:val="single"/>
        </w:rPr>
        <w:t xml:space="preserve"> </w:t>
      </w: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ind w:firstLine="3990"/>
        <w:spacing w:line="360" w:lineRule="auto"/>
        <w:rPr>
          <w:rFonts w:hint="eastAsia" w:hAnsi="宋体"/>
          <w:color w:val="000000" w:themeColor="text1"/>
          <w:szCs w:val="21"/>
        </w:rPr>
      </w:pPr>
      <w:r>
        <w:rPr>
          <w:rFonts w:hint="eastAsia" w:hAnsi="宋体"/>
          <w:color w:val="000000" w:themeColor="text1"/>
          <w:szCs w:val="21"/>
        </w:rPr>
        <w:t xml:space="preserve">年</w:t>
      </w:r>
      <w:r>
        <w:rPr>
          <w:rFonts w:hAnsi="宋体"/>
          <w:color w:val="000000" w:themeColor="text1"/>
          <w:szCs w:val="21"/>
        </w:rPr>
        <w:t xml:space="preserve">    </w:t>
      </w:r>
      <w:r>
        <w:rPr>
          <w:rFonts w:hint="eastAsia" w:hAnsi="宋体"/>
          <w:color w:val="000000" w:themeColor="text1"/>
          <w:szCs w:val="21"/>
        </w:rPr>
        <w:t xml:space="preserve">月</w:t>
      </w:r>
      <w:r>
        <w:rPr>
          <w:rFonts w:hAnsi="宋体"/>
          <w:color w:val="000000" w:themeColor="text1"/>
          <w:szCs w:val="21"/>
        </w:rPr>
        <w:t xml:space="preserve">    </w:t>
      </w:r>
      <w:r>
        <w:rPr>
          <w:rFonts w:hint="eastAsia" w:hAnsi="宋体"/>
          <w:color w:val="000000" w:themeColor="text1"/>
          <w:szCs w:val="21"/>
        </w:rPr>
        <w:t xml:space="preserve">日</w:t>
      </w:r>
      <w:r/>
    </w:p>
    <w:p>
      <w:pPr>
        <w:pStyle w:val="876"/>
        <w:ind w:firstLine="480"/>
        <w:rPr>
          <w:color w:val="000000" w:themeColor="text1"/>
        </w:rPr>
      </w:pPr>
      <w:r>
        <w:rPr>
          <w:color w:val="000000" w:themeColor="text1"/>
        </w:rPr>
      </w:r>
      <w:bookmarkEnd w:id="165"/>
      <w:r/>
      <w:bookmarkEnd w:id="166"/>
      <w:r/>
      <w:bookmarkEnd w:id="167"/>
      <w:r/>
      <w:bookmarkEnd w:id="168"/>
      <w:r/>
      <w:bookmarkEnd w:id="169"/>
      <w:r/>
      <w:r/>
    </w:p>
    <w:p>
      <w:pPr>
        <w:jc w:val="left"/>
        <w:widowControl/>
        <w:rPr>
          <w:color w:val="000000" w:themeColor="text1"/>
          <w:sz w:val="24"/>
        </w:rPr>
      </w:pPr>
      <w:r>
        <w:rPr>
          <w:color w:val="000000" w:themeColor="text1"/>
        </w:rPr>
        <w:br w:type="page" w:clear="all"/>
      </w:r>
      <w:r/>
    </w:p>
    <w:p>
      <w:pPr>
        <w:jc w:val="center"/>
        <w:keepLines/>
        <w:keepNext/>
        <w:spacing w:line="360" w:lineRule="auto"/>
        <w:rPr>
          <w:rFonts w:hint="eastAsia" w:ascii="宋体" w:hAnsi="宋体"/>
          <w:b/>
          <w:bCs/>
          <w:color w:val="000000" w:themeColor="text1"/>
          <w:szCs w:val="21"/>
        </w:rPr>
        <w:outlineLvl w:val="1"/>
      </w:pPr>
      <w:r/>
      <w:bookmarkStart w:id="170" w:name="_Toc216769464"/>
      <w:r/>
      <w:bookmarkStart w:id="171" w:name="_Toc207947446"/>
      <w:r>
        <w:rPr>
          <w:rFonts w:hint="eastAsia" w:ascii="宋体" w:hAnsi="宋体"/>
          <w:b/>
          <w:bCs/>
          <w:color w:val="000000" w:themeColor="text1"/>
          <w:szCs w:val="21"/>
        </w:rPr>
        <w:t xml:space="preserve">十二、投标人认为需提供的其他材料</w:t>
      </w:r>
      <w:bookmarkEnd w:id="170"/>
      <w:r/>
      <w:bookmarkEnd w:id="171"/>
      <w:r/>
      <w:r/>
    </w:p>
    <w:p>
      <w:pPr>
        <w:rPr>
          <w:color w:val="000000" w:themeColor="text1"/>
        </w:rPr>
      </w:pPr>
      <w:r>
        <w:rPr>
          <w:rFonts w:hint="eastAsia"/>
          <w:color w:val="000000" w:themeColor="text1"/>
        </w:rPr>
        <w:t xml:space="preserve">格式内容自拟。</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jc w:val="center"/>
        <w:keepLines/>
        <w:keepNext/>
        <w:spacing w:line="360" w:lineRule="auto"/>
        <w:rPr>
          <w:rFonts w:hint="eastAsia" w:ascii="宋体" w:hAnsi="宋体"/>
          <w:b/>
          <w:bCs/>
          <w:color w:val="000000" w:themeColor="text1"/>
          <w:szCs w:val="21"/>
        </w:rPr>
        <w:outlineLvl w:val="1"/>
      </w:pPr>
      <w:r/>
      <w:bookmarkStart w:id="172" w:name="_Toc137214812"/>
      <w:r/>
      <w:bookmarkStart w:id="173" w:name="_Toc216769465"/>
      <w:r/>
      <w:bookmarkStart w:id="174" w:name="_Toc491071470"/>
      <w:r/>
      <w:bookmarkStart w:id="175" w:name="_Toc476150816"/>
      <w:r/>
      <w:bookmarkStart w:id="176" w:name="_Toc447021131"/>
      <w:r/>
      <w:bookmarkStart w:id="177" w:name="_Toc450220984"/>
      <w:r/>
      <w:bookmarkStart w:id="178" w:name="_Toc467670925"/>
      <w:r>
        <w:rPr>
          <w:rFonts w:hint="eastAsia" w:ascii="宋体" w:hAnsi="宋体"/>
          <w:b/>
          <w:bCs/>
          <w:color w:val="000000" w:themeColor="text1"/>
          <w:szCs w:val="21"/>
        </w:rPr>
        <w:t xml:space="preserve">十三、政府采购政策</w:t>
      </w:r>
      <w:bookmarkEnd w:id="172"/>
      <w:r/>
      <w:bookmarkEnd w:id="173"/>
      <w:r/>
      <w:bookmarkEnd w:id="174"/>
      <w:r/>
      <w:bookmarkEnd w:id="175"/>
      <w:r/>
      <w:bookmarkEnd w:id="176"/>
      <w:r/>
      <w:bookmarkEnd w:id="177"/>
      <w:r/>
      <w:bookmarkEnd w:id="178"/>
      <w:r/>
      <w:r/>
    </w:p>
    <w:p>
      <w:pPr>
        <w:jc w:val="left"/>
        <w:spacing w:line="360" w:lineRule="auto"/>
        <w:shd w:val="clear" w:color="auto" w:fill="ffffff"/>
        <w:widowControl/>
        <w:rPr>
          <w:rFonts w:ascii="宋体" w:cs="宋体"/>
          <w:b/>
          <w:bCs/>
          <w:color w:val="000000" w:themeColor="text1"/>
        </w:rPr>
      </w:pPr>
      <w:r>
        <w:rPr>
          <w:rFonts w:hint="eastAsia" w:ascii="宋体" w:cs="宋体"/>
          <w:b/>
          <w:bCs/>
          <w:color w:val="000000" w:themeColor="text1"/>
        </w:rPr>
        <w:t xml:space="preserve">（一）政府采购促进中小企业发展政策</w:t>
      </w:r>
      <w:r/>
    </w:p>
    <w:p>
      <w:pPr>
        <w:ind w:firstLine="422"/>
        <w:jc w:val="center"/>
        <w:spacing w:line="360" w:lineRule="auto"/>
        <w:rPr>
          <w:rStyle w:val="931"/>
          <w:rFonts w:hint="eastAsia" w:hAnsi="宋体"/>
          <w:b/>
          <w:color w:val="000000" w:themeColor="text1"/>
        </w:rPr>
      </w:pPr>
      <w:r>
        <w:rPr>
          <w:rStyle w:val="931"/>
          <w:rFonts w:hint="eastAsia" w:hAnsi="宋体"/>
          <w:b/>
          <w:color w:val="000000" w:themeColor="text1"/>
        </w:rPr>
        <w:t xml:space="preserve">中小企业声明函（服务）</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本公司（联合体)郑重声明,根据《政府采购促进中小企业发展管理办法》（财库﹝2020﹞46号)的规定,本公司（联合体)参加</w:t>
      </w:r>
      <w:r>
        <w:rPr>
          <w:rFonts w:ascii="宋体" w:hAnsi="宋体"/>
          <w:bCs/>
          <w:i/>
          <w:color w:val="000000" w:themeColor="text1"/>
          <w:szCs w:val="21"/>
          <w:u w:val="single"/>
        </w:rPr>
        <w:t xml:space="preserve">（单位名称)</w:t>
      </w:r>
      <w:r>
        <w:rPr>
          <w:rFonts w:ascii="宋体" w:hAnsi="宋体"/>
          <w:bCs/>
          <w:color w:val="000000" w:themeColor="text1"/>
          <w:szCs w:val="21"/>
        </w:rPr>
        <w:t xml:space="preserve">的</w:t>
      </w:r>
      <w:r>
        <w:rPr>
          <w:rFonts w:ascii="宋体" w:hAnsi="宋体"/>
          <w:bCs/>
          <w:i/>
          <w:color w:val="000000" w:themeColor="text1"/>
          <w:szCs w:val="21"/>
          <w:u w:val="single"/>
        </w:rPr>
        <w:t xml:space="preserve">（项目名称)</w:t>
      </w:r>
      <w:r>
        <w:rPr>
          <w:rFonts w:ascii="宋体" w:hAnsi="宋体"/>
          <w:bCs/>
          <w:color w:val="000000" w:themeColor="text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1.</w:t>
      </w:r>
      <w:r>
        <w:rPr>
          <w:rFonts w:hint="eastAsia"/>
          <w:color w:val="000000" w:themeColor="text1"/>
          <w:u w:val="single"/>
        </w:rPr>
        <w:t xml:space="preserve">2026</w:t>
      </w:r>
      <w:r>
        <w:rPr>
          <w:rFonts w:hint="eastAsia" w:ascii="宋体" w:hAnsi="宋体"/>
          <w:color w:val="000000" w:themeColor="text1"/>
          <w:szCs w:val="21"/>
          <w:u w:val="single"/>
        </w:rPr>
        <w:t xml:space="preserve">年体</w:t>
      </w:r>
      <w:r>
        <w:rPr>
          <w:rFonts w:hint="eastAsia" w:ascii="宋体" w:hAnsi="宋体"/>
          <w:color w:val="000000" w:themeColor="text1"/>
          <w:szCs w:val="21"/>
          <w:u w:val="single"/>
        </w:rPr>
        <w:t xml:space="preserve">彩公信力媒体</w:t>
      </w:r>
      <w:r>
        <w:rPr>
          <w:rFonts w:hint="eastAsia" w:ascii="宋体" w:hAnsi="宋体"/>
          <w:color w:val="000000" w:themeColor="text1"/>
          <w:szCs w:val="21"/>
          <w:u w:val="single"/>
        </w:rPr>
        <w:t xml:space="preserve">传播与活动服务项目</w:t>
      </w:r>
      <w:r>
        <w:rPr>
          <w:rFonts w:ascii="宋体" w:hAnsi="宋体"/>
          <w:bCs/>
          <w:color w:val="000000" w:themeColor="text1"/>
          <w:szCs w:val="21"/>
        </w:rPr>
        <w:t xml:space="preserve">,属于</w:t>
      </w:r>
      <w:r>
        <w:rPr>
          <w:rFonts w:hint="eastAsia" w:ascii="宋体" w:hAnsi="宋体"/>
          <w:bCs/>
          <w:i/>
          <w:color w:val="000000" w:themeColor="text1"/>
          <w:szCs w:val="21"/>
          <w:u w:val="single"/>
        </w:rPr>
        <w:t xml:space="preserve">其他未列明行业</w:t>
      </w:r>
      <w:r>
        <w:rPr>
          <w:rFonts w:ascii="宋体" w:hAnsi="宋体"/>
          <w:bCs/>
          <w:color w:val="000000" w:themeColor="text1"/>
          <w:szCs w:val="21"/>
        </w:rPr>
        <w:t xml:space="preserve">；承建（承接)企业为</w:t>
      </w:r>
      <w:r>
        <w:rPr>
          <w:rFonts w:ascii="宋体" w:hAnsi="宋体"/>
          <w:bCs/>
          <w:i/>
          <w:color w:val="000000" w:themeColor="text1"/>
          <w:szCs w:val="21"/>
          <w:u w:val="single"/>
        </w:rPr>
        <w:t xml:space="preserve">（企业名称)</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万元,属于</w:t>
      </w:r>
      <w:r>
        <w:rPr>
          <w:rFonts w:ascii="宋体" w:hAnsi="宋体"/>
          <w:bCs/>
          <w:i/>
          <w:color w:val="000000" w:themeColor="text1"/>
          <w:szCs w:val="21"/>
          <w:u w:val="single"/>
        </w:rPr>
        <w:t xml:space="preserve">（中型企业、小型企业、微型企业)</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w:t>
      </w:r>
      <w:r>
        <w:rPr>
          <w:rFonts w:ascii="宋体" w:hAnsi="宋体"/>
          <w:bCs/>
          <w:color w:val="000000" w:themeColor="text1"/>
          <w:szCs w:val="21"/>
        </w:rPr>
        <w:t xml:space="preserve">.</w:t>
      </w:r>
      <w:r>
        <w:rPr>
          <w:rFonts w:ascii="宋体" w:hAnsi="宋体"/>
          <w:bCs/>
          <w:i/>
          <w:color w:val="000000" w:themeColor="text1"/>
          <w:szCs w:val="21"/>
          <w:u w:val="single"/>
        </w:rPr>
        <w:t xml:space="preserve">（标的名称)</w:t>
      </w:r>
      <w:r>
        <w:rPr>
          <w:rFonts w:ascii="宋体" w:hAnsi="宋体"/>
          <w:bCs/>
          <w:color w:val="000000" w:themeColor="text1"/>
          <w:szCs w:val="21"/>
        </w:rPr>
        <w:t xml:space="preserve">,属于</w:t>
      </w:r>
      <w:r>
        <w:rPr>
          <w:rFonts w:hint="eastAsia" w:ascii="宋体" w:hAnsi="宋体"/>
          <w:bCs/>
          <w:color w:val="000000" w:themeColor="text1"/>
          <w:szCs w:val="21"/>
          <w:u w:val="single"/>
        </w:rPr>
        <w:t xml:space="preserve">  </w:t>
      </w:r>
      <w:r>
        <w:rPr>
          <w:rFonts w:hint="eastAsia" w:ascii="宋体" w:hAnsi="宋体"/>
          <w:b/>
          <w:iCs/>
          <w:color w:val="000000" w:themeColor="text1"/>
          <w:szCs w:val="21"/>
          <w:u w:val="single"/>
        </w:rPr>
        <w:t xml:space="preserve">   </w:t>
      </w:r>
      <w:r>
        <w:rPr>
          <w:rFonts w:hint="eastAsia" w:ascii="宋体" w:hAnsi="宋体"/>
          <w:bCs/>
          <w:iCs/>
          <w:color w:val="000000" w:themeColor="text1"/>
          <w:szCs w:val="21"/>
          <w:u w:val="single"/>
        </w:rPr>
        <w:t xml:space="preserve">  </w:t>
      </w:r>
      <w:r>
        <w:rPr>
          <w:rFonts w:ascii="宋体" w:hAnsi="宋体"/>
          <w:bCs/>
          <w:color w:val="000000" w:themeColor="text1"/>
          <w:szCs w:val="21"/>
        </w:rPr>
        <w:t xml:space="preserve">；承建（承接)企业为</w:t>
      </w:r>
      <w:r>
        <w:rPr>
          <w:rFonts w:ascii="宋体" w:hAnsi="宋体"/>
          <w:bCs/>
          <w:i/>
          <w:color w:val="000000" w:themeColor="text1"/>
          <w:szCs w:val="21"/>
          <w:u w:val="single"/>
        </w:rPr>
        <w:t xml:space="preserve">（企业名称)</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万元,属于</w:t>
      </w:r>
      <w:r>
        <w:rPr>
          <w:rFonts w:ascii="宋体" w:hAnsi="宋体"/>
          <w:bCs/>
          <w:i/>
          <w:color w:val="000000" w:themeColor="text1"/>
          <w:szCs w:val="21"/>
          <w:u w:val="single"/>
        </w:rPr>
        <w:t xml:space="preserve">（中型企业、小型企业、微型企业)</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本企业对上述声明内容的真实性负责。如有虚假,将依法承担相应责任。</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企业</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日期：</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right="-20"/>
        <w:spacing w:line="360" w:lineRule="auto"/>
        <w:rPr>
          <w:rFonts w:hint="eastAsia" w:ascii="宋体" w:hAnsi="宋体"/>
          <w:color w:val="000000" w:themeColor="text1"/>
          <w:position w:val="-2"/>
        </w:rPr>
      </w:pPr>
      <w:r>
        <w:rPr>
          <w:rFonts w:ascii="宋体" w:hAnsi="宋体"/>
          <w:bCs/>
          <w:color w:val="000000" w:themeColor="text1"/>
          <w:szCs w:val="21"/>
        </w:rPr>
        <w:t xml:space="preserve">注：从业人员、营业收入、资产总额填报上一年度数据,无上</w:t>
      </w:r>
      <w:r>
        <w:rPr>
          <w:rFonts w:ascii="宋体" w:hAnsi="宋体"/>
          <w:bCs/>
          <w:color w:val="000000" w:themeColor="text1"/>
          <w:szCs w:val="21"/>
        </w:rPr>
        <w:t xml:space="preserve">一</w:t>
      </w:r>
      <w:r>
        <w:rPr>
          <w:rFonts w:ascii="宋体" w:hAnsi="宋体"/>
          <w:bCs/>
          <w:color w:val="000000" w:themeColor="text1"/>
          <w:szCs w:val="21"/>
        </w:rPr>
        <w:t xml:space="preserve">年度数据的新成立企业可不填报。</w:t>
      </w:r>
      <w:r/>
    </w:p>
    <w:p>
      <w:pPr>
        <w:jc w:val="left"/>
        <w:spacing w:line="360" w:lineRule="auto"/>
        <w:rPr>
          <w:rFonts w:hint="eastAsia" w:ascii="宋体" w:hAnsi="宋体"/>
          <w:b/>
          <w:color w:val="000000" w:themeColor="text1"/>
        </w:rPr>
      </w:pPr>
      <w:r>
        <w:rPr>
          <w:rFonts w:ascii="宋体" w:hAnsi="宋体"/>
          <w:b/>
          <w:color w:val="000000" w:themeColor="text1"/>
        </w:rPr>
        <w:t xml:space="preserve">备注：1.填写前请认真阅读《工业和信息化部　国家统计局　国家发展和改革委员会　财政部关于印发中小企业划型标准规定的通知》(工信部联企业〔2011〕300号)和</w:t>
      </w:r>
      <w:r>
        <w:rPr>
          <w:rFonts w:ascii="宋体" w:hAnsi="宋体"/>
          <w:b/>
          <w:color w:val="000000" w:themeColor="text1"/>
        </w:rPr>
        <w:t xml:space="preserve">《</w:t>
      </w:r>
      <w:r>
        <w:rPr>
          <w:rFonts w:ascii="宋体" w:hAnsi="宋体"/>
          <w:b/>
          <w:color w:val="000000" w:themeColor="text1"/>
        </w:rPr>
        <w:t xml:space="preserve">财政部、工业和信息化部关于印发</w:t>
      </w:r>
      <w:r>
        <w:rPr>
          <w:rFonts w:ascii="宋体" w:hAnsi="宋体"/>
          <w:b/>
          <w:color w:val="000000" w:themeColor="text1"/>
        </w:rPr>
        <w:t xml:space="preserve">《</w:t>
      </w:r>
      <w:r>
        <w:rPr>
          <w:rFonts w:ascii="宋体" w:hAnsi="宋体"/>
          <w:b/>
          <w:color w:val="000000" w:themeColor="text1"/>
        </w:rPr>
        <w:t xml:space="preserve">政府采购促进中小企业发展管理办法</w:t>
      </w:r>
      <w:r>
        <w:rPr>
          <w:rFonts w:ascii="宋体" w:hAnsi="宋体"/>
          <w:b/>
          <w:color w:val="000000" w:themeColor="text1"/>
        </w:rPr>
        <w:t xml:space="preserve">》</w:t>
      </w:r>
      <w:r>
        <w:rPr>
          <w:rFonts w:ascii="宋体" w:hAnsi="宋体"/>
          <w:b/>
          <w:color w:val="000000" w:themeColor="text1"/>
        </w:rPr>
        <w:t xml:space="preserve">的通知</w:t>
      </w:r>
      <w:r>
        <w:rPr>
          <w:rFonts w:ascii="宋体" w:hAnsi="宋体"/>
          <w:b/>
          <w:color w:val="000000" w:themeColor="text1"/>
        </w:rPr>
        <w:t xml:space="preserve">》</w:t>
      </w:r>
      <w:r>
        <w:rPr>
          <w:rFonts w:ascii="宋体" w:hAnsi="宋体"/>
          <w:b/>
          <w:color w:val="000000" w:themeColor="text1"/>
        </w:rPr>
        <w:t xml:space="preserve">(财库〔2020〕46号)相关规定。</w:t>
      </w:r>
      <w:r/>
    </w:p>
    <w:p>
      <w:pPr>
        <w:ind w:firstLine="420"/>
        <w:spacing w:line="360" w:lineRule="auto"/>
        <w:rPr>
          <w:rStyle w:val="931"/>
          <w:rFonts w:hint="eastAsia" w:ascii="宋体" w:hAnsi="宋体"/>
          <w:bCs/>
          <w:color w:val="000000" w:themeColor="text1"/>
          <w:szCs w:val="21"/>
        </w:rPr>
      </w:pPr>
      <w:r>
        <w:rPr>
          <w:rFonts w:hint="eastAsia" w:ascii="宋体" w:hAnsi="宋体"/>
          <w:bCs/>
          <w:color w:val="000000" w:themeColor="text1"/>
          <w:szCs w:val="21"/>
        </w:rPr>
      </w:r>
      <w:r/>
    </w:p>
    <w:p>
      <w:pPr>
        <w:ind w:firstLine="422"/>
        <w:spacing w:line="360" w:lineRule="auto"/>
        <w:rPr>
          <w:rStyle w:val="931"/>
          <w:rFonts w:hint="eastAsia" w:hAnsi="宋体"/>
          <w:b/>
          <w:color w:val="000000" w:themeColor="text1"/>
        </w:rPr>
      </w:pPr>
      <w:r>
        <w:rPr>
          <w:rFonts w:hint="eastAsia" w:hAnsi="宋体"/>
          <w:b/>
          <w:color w:val="000000" w:themeColor="text1"/>
        </w:rPr>
      </w:r>
      <w:r/>
    </w:p>
    <w:p>
      <w:pPr>
        <w:jc w:val="left"/>
        <w:widowControl/>
        <w:rPr>
          <w:rStyle w:val="931"/>
          <w:rFonts w:hint="eastAsia" w:hAnsi="宋体"/>
          <w:b/>
          <w:color w:val="000000" w:themeColor="text1"/>
        </w:rPr>
      </w:pPr>
      <w:r>
        <w:rPr>
          <w:rStyle w:val="931"/>
          <w:rFonts w:hint="eastAsia" w:hAnsi="宋体"/>
          <w:b/>
          <w:color w:val="000000" w:themeColor="text1"/>
        </w:rPr>
        <w:br w:type="page" w:clear="all"/>
      </w:r>
      <w:r/>
    </w:p>
    <w:p>
      <w:pPr>
        <w:jc w:val="left"/>
        <w:spacing w:line="360" w:lineRule="auto"/>
        <w:shd w:val="clear" w:color="auto" w:fill="ffffff"/>
        <w:widowControl/>
        <w:rPr>
          <w:rFonts w:ascii="宋体" w:cs="宋体"/>
          <w:b/>
          <w:bCs/>
          <w:color w:val="000000" w:themeColor="text1"/>
        </w:rPr>
      </w:pPr>
      <w:r>
        <w:rPr>
          <w:rFonts w:ascii="宋体" w:cs="宋体"/>
          <w:b/>
          <w:bCs/>
          <w:color w:val="000000" w:themeColor="text1"/>
        </w:rPr>
        <w:t xml:space="preserve">（二）残疾人福利性单位声明函格式</w:t>
      </w:r>
      <w:r/>
    </w:p>
    <w:p>
      <w:pPr>
        <w:jc w:val="center"/>
        <w:spacing w:line="360" w:lineRule="auto"/>
        <w:shd w:val="clear" w:color="auto" w:fill="ffffff"/>
        <w:widowControl/>
        <w:rPr>
          <w:rFonts w:ascii="宋体"/>
          <w:b/>
          <w:bCs/>
          <w:color w:val="000000" w:themeColor="text1"/>
          <w:szCs w:val="21"/>
        </w:rPr>
      </w:pPr>
      <w:r>
        <w:rPr>
          <w:rFonts w:hint="eastAsia" w:ascii="宋体" w:hAnsi="宋体" w:cs="宋体"/>
          <w:b/>
          <w:bCs/>
          <w:color w:val="000000" w:themeColor="text1"/>
          <w:szCs w:val="21"/>
        </w:rPr>
        <w:t xml:space="preserve">残疾人福利性单位声明函</w:t>
      </w:r>
      <w:r/>
    </w:p>
    <w:p>
      <w:pPr>
        <w:spacing w:line="360" w:lineRule="auto"/>
        <w:shd w:val="clear" w:color="auto" w:fill="ffffff"/>
        <w:widowControl/>
        <w:rPr>
          <w:rFonts w:ascii="宋体"/>
          <w:color w:val="000000" w:themeColor="text1"/>
          <w:szCs w:val="21"/>
        </w:rPr>
      </w:pPr>
      <w:r>
        <w:rPr>
          <w:rFonts w:ascii="宋体" w:hAnsi="宋体" w:cs="宋体"/>
          <w:color w:val="000000" w:themeColor="text1"/>
          <w:sz w:val="28"/>
          <w:szCs w:val="28"/>
        </w:rPr>
        <w:t xml:space="preserve">  </w:t>
      </w:r>
      <w:r>
        <w:rPr>
          <w:rFonts w:ascii="宋体" w:hAnsi="宋体" w:cs="宋体"/>
          <w:color w:val="000000" w:themeColor="text1"/>
          <w:szCs w:val="21"/>
        </w:rPr>
        <w:t xml:space="preserve">  </w:t>
      </w:r>
      <w:r>
        <w:rPr>
          <w:rFonts w:hint="eastAsia" w:ascii="宋体" w:hAnsi="宋体" w:cs="宋体"/>
          <w:color w:val="000000" w:themeColor="text1"/>
          <w:szCs w:val="21"/>
        </w:rPr>
        <w:t xml:space="preserve">本单位郑重声明，根据《财政部</w:t>
      </w:r>
      <w:r>
        <w:rPr>
          <w:rFonts w:ascii="宋体" w:hAnsi="宋体" w:cs="宋体"/>
          <w:color w:val="000000" w:themeColor="text1"/>
          <w:szCs w:val="21"/>
        </w:rPr>
        <w:t xml:space="preserve"> </w:t>
      </w:r>
      <w:r>
        <w:rPr>
          <w:rFonts w:hint="eastAsia" w:ascii="宋体" w:hAnsi="宋体" w:cs="宋体"/>
          <w:color w:val="000000" w:themeColor="text1"/>
          <w:szCs w:val="21"/>
        </w:rPr>
        <w:t xml:space="preserve">民政部</w:t>
      </w:r>
      <w:r>
        <w:rPr>
          <w:rFonts w:ascii="宋体" w:hAnsi="宋体" w:cs="宋体"/>
          <w:color w:val="000000" w:themeColor="text1"/>
          <w:szCs w:val="21"/>
        </w:rPr>
        <w:t xml:space="preserve"> </w:t>
      </w:r>
      <w:r>
        <w:rPr>
          <w:rFonts w:hint="eastAsia" w:ascii="宋体" w:hAnsi="宋体" w:cs="宋体"/>
          <w:color w:val="000000" w:themeColor="text1"/>
          <w:szCs w:val="21"/>
        </w:rPr>
        <w:t xml:space="preserve">中国残疾人联合会关于促进残疾人就业政府采购政策的通知》（财库【</w:t>
      </w:r>
      <w:r>
        <w:rPr>
          <w:rFonts w:ascii="宋体" w:hAnsi="宋体" w:cs="宋体"/>
          <w:color w:val="000000" w:themeColor="text1"/>
          <w:szCs w:val="21"/>
        </w:rPr>
        <w:t xml:space="preserve">2017</w:t>
      </w:r>
      <w:r>
        <w:rPr>
          <w:rFonts w:hint="eastAsia" w:ascii="宋体" w:hAnsi="宋体" w:cs="宋体"/>
          <w:color w:val="000000" w:themeColor="text1"/>
          <w:szCs w:val="21"/>
        </w:rPr>
        <w:t xml:space="preserve">】</w:t>
      </w:r>
      <w:r>
        <w:rPr>
          <w:rFonts w:ascii="宋体" w:hAnsi="宋体" w:cs="宋体"/>
          <w:color w:val="000000" w:themeColor="text1"/>
          <w:szCs w:val="21"/>
        </w:rPr>
        <w:t xml:space="preserve">141</w:t>
      </w:r>
      <w:r>
        <w:rPr>
          <w:rFonts w:hint="eastAsia" w:ascii="宋体" w:hAnsi="宋体" w:cs="宋体"/>
          <w:color w:val="000000" w:themeColor="text1"/>
          <w:szCs w:val="21"/>
        </w:rPr>
        <w:t xml:space="preserve">号）的规定，本单位为符合条件的残疾人福利性单位，且本单位参加</w:t>
      </w:r>
      <w:r>
        <w:rPr>
          <w:rFonts w:ascii="宋体" w:hAnsi="宋体" w:cs="宋体"/>
          <w:color w:val="000000" w:themeColor="text1"/>
          <w:szCs w:val="21"/>
        </w:rPr>
        <w:t xml:space="preserve">__________________</w:t>
      </w:r>
      <w:r>
        <w:rPr>
          <w:rFonts w:hint="eastAsia" w:ascii="宋体" w:hAnsi="宋体" w:cs="宋体"/>
          <w:color w:val="000000" w:themeColor="text1"/>
          <w:szCs w:val="21"/>
        </w:rPr>
        <w:t xml:space="preserve">单位的</w:t>
      </w:r>
      <w:r>
        <w:rPr>
          <w:rFonts w:ascii="宋体" w:hAnsi="宋体" w:cs="宋体"/>
          <w:color w:val="000000" w:themeColor="text1"/>
          <w:szCs w:val="21"/>
        </w:rPr>
        <w:t xml:space="preserve">________________________</w:t>
      </w:r>
      <w:r>
        <w:rPr>
          <w:rFonts w:hint="eastAsia" w:ascii="宋体" w:hAnsi="宋体" w:cs="宋体"/>
          <w:color w:val="000000" w:themeColor="text1"/>
          <w:szCs w:val="21"/>
        </w:rPr>
        <w:t xml:space="preserve">项目采购活动提供本单位制造的货物（由本单位承担工程</w:t>
      </w:r>
      <w:r>
        <w:rPr>
          <w:rFonts w:ascii="宋体" w:hAnsi="宋体" w:cs="宋体"/>
          <w:color w:val="000000" w:themeColor="text1"/>
          <w:szCs w:val="21"/>
        </w:rPr>
        <w:t xml:space="preserve">/</w:t>
      </w:r>
      <w:r>
        <w:rPr>
          <w:rFonts w:hint="eastAsia" w:ascii="宋体" w:hAnsi="宋体" w:cs="宋体"/>
          <w:color w:val="000000" w:themeColor="text1"/>
          <w:szCs w:val="21"/>
        </w:rPr>
        <w:t xml:space="preserve">提供服务），或者提供其他残疾人福利性单位制造的货物（不包括使用非残疾人福利性单位注册商标的货物）。</w:t>
      </w:r>
      <w:r/>
    </w:p>
    <w:p>
      <w:pPr>
        <w:spacing w:line="360" w:lineRule="auto"/>
        <w:shd w:val="clear" w:color="auto" w:fill="ffffff"/>
        <w:widowControl/>
        <w:rPr>
          <w:rFonts w:ascii="宋体"/>
          <w:color w:val="000000" w:themeColor="text1"/>
          <w:szCs w:val="21"/>
        </w:rPr>
      </w:pPr>
      <w:r>
        <w:rPr>
          <w:rFonts w:ascii="宋体" w:hAnsi="宋体" w:cs="宋体"/>
          <w:color w:val="000000" w:themeColor="text1"/>
          <w:szCs w:val="21"/>
        </w:rPr>
        <w:t xml:space="preserve">   </w:t>
      </w:r>
      <w:r>
        <w:rPr>
          <w:rFonts w:hint="eastAsia" w:ascii="宋体" w:hAnsi="宋体" w:cs="宋体"/>
          <w:color w:val="000000" w:themeColor="text1"/>
          <w:szCs w:val="21"/>
        </w:rPr>
        <w:t xml:space="preserve">本单位对上述声明的真实性负责，如有虚假，将依法承担相应责任。</w:t>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ind w:firstLine="4201"/>
        <w:spacing w:line="360" w:lineRule="auto"/>
        <w:shd w:val="clear" w:color="auto" w:fill="ffffff"/>
        <w:widowControl/>
        <w:rPr>
          <w:rFonts w:ascii="宋体"/>
          <w:color w:val="000000" w:themeColor="text1"/>
          <w:szCs w:val="21"/>
        </w:rPr>
      </w:pPr>
      <w:r>
        <w:rPr>
          <w:rFonts w:hint="eastAsia" w:ascii="宋体" w:hAnsi="宋体" w:cs="宋体"/>
          <w:color w:val="000000" w:themeColor="text1"/>
          <w:szCs w:val="21"/>
        </w:rPr>
        <w:t xml:space="preserve">企业</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firstLine="4201"/>
        <w:spacing w:line="360" w:lineRule="auto"/>
        <w:shd w:val="clear" w:color="auto" w:fill="ffffff"/>
        <w:widowControl/>
        <w:rPr>
          <w:rFonts w:ascii="宋体"/>
          <w:color w:val="000000" w:themeColor="text1"/>
          <w:szCs w:val="21"/>
        </w:rPr>
      </w:pPr>
      <w:r>
        <w:rPr>
          <w:rFonts w:hint="eastAsia" w:ascii="宋体" w:hAnsi="宋体" w:cs="宋体"/>
          <w:color w:val="000000" w:themeColor="text1"/>
          <w:szCs w:val="21"/>
        </w:rPr>
        <w:t xml:space="preserve">日期：</w:t>
      </w:r>
      <w:r/>
    </w:p>
    <w:p>
      <w:pPr>
        <w:ind w:firstLine="2940"/>
        <w:spacing w:line="400" w:lineRule="exact"/>
        <w:rPr>
          <w:rStyle w:val="931"/>
          <w:rFonts w:hint="eastAsia" w:hAnsi="宋体"/>
          <w:color w:val="000000" w:themeColor="text1"/>
          <w:u w:val="single"/>
        </w:rPr>
      </w:pPr>
      <w:r>
        <w:rPr>
          <w:rFonts w:hint="eastAsia" w:hAnsi="宋体"/>
          <w:color w:val="000000" w:themeColor="text1"/>
          <w:u w:val="single"/>
        </w:rPr>
      </w:r>
      <w:r/>
    </w:p>
    <w:p>
      <w:pPr>
        <w:ind w:firstLine="2940"/>
        <w:spacing w:line="400" w:lineRule="exact"/>
        <w:rPr>
          <w:rStyle w:val="931"/>
          <w:rFonts w:hint="eastAsia" w:hAnsi="宋体" w:cs="仿宋"/>
          <w:bCs/>
          <w:color w:val="000000" w:themeColor="text1"/>
        </w:rPr>
      </w:pPr>
      <w:r>
        <w:rPr>
          <w:rFonts w:hint="eastAsia" w:hAnsi="宋体" w:cs="仿宋"/>
          <w:bCs/>
          <w:color w:val="000000" w:themeColor="text1"/>
        </w:rPr>
      </w:r>
      <w:r/>
    </w:p>
    <w:p>
      <w:pPr>
        <w:jc w:val="left"/>
        <w:widowControl/>
        <w:rPr>
          <w:rStyle w:val="931"/>
          <w:rFonts w:hint="eastAsia" w:hAnsi="宋体" w:cs="仿宋"/>
          <w:bCs/>
          <w:color w:val="000000" w:themeColor="text1"/>
        </w:rPr>
      </w:pPr>
      <w:r>
        <w:rPr>
          <w:rStyle w:val="931"/>
          <w:rFonts w:hint="eastAsia" w:hAnsi="宋体" w:cs="仿宋"/>
          <w:bCs/>
          <w:color w:val="000000" w:themeColor="text1"/>
        </w:rPr>
        <w:br w:type="page" w:clear="all"/>
      </w:r>
      <w:r/>
    </w:p>
    <w:p>
      <w:pPr>
        <w:jc w:val="left"/>
        <w:spacing w:line="360" w:lineRule="auto"/>
        <w:shd w:val="clear" w:color="auto" w:fill="ffffff"/>
        <w:widowControl/>
        <w:rPr>
          <w:rFonts w:ascii="宋体" w:cs="宋体"/>
          <w:b/>
          <w:bCs/>
          <w:color w:val="000000" w:themeColor="text1"/>
        </w:rPr>
      </w:pPr>
      <w:r>
        <w:rPr>
          <w:rFonts w:ascii="宋体" w:cs="宋体"/>
          <w:b/>
          <w:bCs/>
          <w:color w:val="000000" w:themeColor="text1"/>
        </w:rPr>
        <w:t xml:space="preserve">（三）监狱企业证明材料</w:t>
      </w:r>
      <w:r/>
    </w:p>
    <w:p>
      <w:pPr>
        <w:spacing w:line="360" w:lineRule="auto"/>
        <w:rPr>
          <w:rStyle w:val="931"/>
          <w:rFonts w:hint="eastAsia" w:hAnsi="宋体" w:cs="仿宋"/>
          <w:bCs/>
          <w:color w:val="000000" w:themeColor="text1"/>
          <w:szCs w:val="21"/>
        </w:rPr>
      </w:pPr>
      <w:r>
        <w:rPr>
          <w:rStyle w:val="931"/>
          <w:rFonts w:hint="eastAsia" w:hAnsi="宋体" w:cs="仿宋"/>
          <w:bCs/>
          <w:color w:val="000000" w:themeColor="text1"/>
          <w:szCs w:val="21"/>
        </w:rPr>
        <w:t xml:space="preserve">由省级以上监狱管理局、戒毒管理局（含新疆生产建设兵团）出具的属于监狱企业的证明文件</w:t>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p>
    <w:sectPr>
      <w:headerReference w:type="default" r:id="rId8"/>
      <w:footerReference w:type="default" r:id="rId9"/>
      <w:footerReference w:type="even" r:id="rId10"/>
      <w:footnotePr/>
      <w:endnotePr/>
      <w:type w:val="nextPage"/>
      <w:pgSz w:w="11906" w:h="16838" w:orient="portrait"/>
      <w:pgMar w:top="1440" w:right="1797" w:bottom="1440" w:left="1797" w:header="624"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方正仿宋_GBK">
    <w:panose1 w:val="020B0503020202020204"/>
  </w:font>
  <w:font w:name="PMingLiU">
    <w:panose1 w:val="02020500000000000000"/>
  </w:font>
  <w:font w:name="Segoe UI">
    <w:panose1 w:val="020B0502040204020203"/>
  </w:font>
  <w:font w:name="Noto Sans SC">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Cambria">
    <w:panose1 w:val="02040503050406030204"/>
  </w:font>
  <w:font w:name="Microsoft New Tai Lue">
    <w:panose1 w:val="020B0502040204020203"/>
  </w:font>
  <w:font w:name="Arial">
    <w:panose1 w:val="020B0604020202020204"/>
  </w:font>
  <w:font w:name="宋体">
    <w:panose1 w:val="02010600030101010101"/>
  </w:font>
  <w:font w:name="Times New Roman">
    <w:panose1 w:val="02020603050405020304"/>
  </w:font>
  <w:font w:name="CIDFont+F1">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8118249"/>
      <w:rPr/>
    </w:sdtPr>
    <w:sdtContent>
      <w:p>
        <w:pPr>
          <w:pStyle w:val="88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87"/>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1"/>
      </w:rPr>
      <w:framePr w:wrap="around" w:vAnchor="text" w:hAnchor="margin" w:xAlign="center" w:y="1"/>
    </w:pPr>
    <w:r>
      <w:fldChar w:fldCharType="begin"/>
    </w:r>
    <w:r>
      <w:rPr>
        <w:rStyle w:val="901"/>
      </w:rPr>
      <w:instrText xml:space="preserve">PAGE  </w:instrText>
    </w:r>
    <w:r>
      <w:fldChar w:fldCharType="end"/>
    </w:r>
    <w:r/>
  </w:p>
  <w:p>
    <w:pPr>
      <w:pStyle w:val="887"/>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both"/>
      <w:rPr>
        <w:rFonts w:hint="eastAsia" w:ascii="宋体" w:hAnsi="宋体"/>
      </w:rPr>
    </w:pPr>
    <w:r>
      <w:rPr>
        <w:rFonts w:hint="eastAsia" w:ascii="宋体" w:hAnsi="宋体"/>
        <w:szCs w:val="20"/>
      </w:rPr>
      <mc:AlternateContent>
        <mc:Choice Requires="wpg">
          <w:drawing>
            <wp:inline xmlns:wp="http://schemas.openxmlformats.org/drawingml/2006/wordprocessingDrawing" distT="0" distB="0" distL="0" distR="0">
              <wp:extent cx="1835150" cy="347345"/>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73865" name="图片 3"/>
                      <pic:cNvPicPr>
                        <a:picLocks noChangeAspect="1"/>
                      </pic:cNvPicPr>
                      <pic:nvPr/>
                    </pic:nvPicPr>
                    <pic:blipFill>
                      <a:blip r:embed="rId1"/>
                      <a:stretch/>
                    </pic:blipFill>
                    <pic:spPr bwMode="auto">
                      <a:xfrm>
                        <a:off x="0" y="0"/>
                        <a:ext cx="1835150" cy="34734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alse">
              <v:path textboxrect="0,0,0,0"/>
              <v:imagedata r:id="rId1" o:title=""/>
            </v:shape>
          </w:pict>
        </mc:Fallback>
      </mc:AlternateContent>
    </w:r>
    <w:r>
      <w:rPr>
        <w:rFonts w:hint="eastAsia"/>
        <w:szCs w:val="20"/>
      </w:rPr>
      <w:t xml:space="preserve">                                               </w:t>
    </w:r>
    <w:r>
      <w:rPr>
        <w:rFonts w:hint="eastAsia"/>
        <w:szCs w:val="20"/>
      </w:rPr>
      <w:t xml:space="preserve">项目编号：</w:t>
    </w:r>
    <w:r>
      <w:rPr>
        <w:szCs w:val="20"/>
      </w:rPr>
      <w:t xml:space="preserve">JSZC-320000-JITC-G2026-0080</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0"/>
    <w:link w:val="866"/>
    <w:uiPriority w:val="9"/>
    <w:rPr>
      <w:rFonts w:ascii="Arial" w:hAnsi="Arial" w:eastAsia="Arial" w:cs="Arial"/>
      <w:sz w:val="40"/>
      <w:szCs w:val="40"/>
    </w:rPr>
  </w:style>
  <w:style w:type="character" w:styleId="707">
    <w:name w:val="Heading 2 Char"/>
    <w:basedOn w:val="870"/>
    <w:link w:val="937"/>
    <w:uiPriority w:val="9"/>
    <w:rPr>
      <w:rFonts w:ascii="Arial" w:hAnsi="Arial" w:eastAsia="Arial" w:cs="Arial"/>
      <w:sz w:val="34"/>
    </w:rPr>
  </w:style>
  <w:style w:type="character" w:styleId="708">
    <w:name w:val="Heading 3 Char"/>
    <w:basedOn w:val="870"/>
    <w:link w:val="868"/>
    <w:uiPriority w:val="9"/>
    <w:rPr>
      <w:rFonts w:ascii="Arial" w:hAnsi="Arial" w:eastAsia="Arial" w:cs="Arial"/>
      <w:sz w:val="30"/>
      <w:szCs w:val="30"/>
    </w:rPr>
  </w:style>
  <w:style w:type="character" w:styleId="709">
    <w:name w:val="Heading 4 Char"/>
    <w:basedOn w:val="870"/>
    <w:link w:val="869"/>
    <w:uiPriority w:val="9"/>
    <w:rPr>
      <w:rFonts w:ascii="Arial" w:hAnsi="Arial" w:eastAsia="Arial" w:cs="Arial"/>
      <w:b/>
      <w:bCs/>
      <w:sz w:val="26"/>
      <w:szCs w:val="26"/>
    </w:rPr>
  </w:style>
  <w:style w:type="paragraph" w:styleId="710">
    <w:name w:val="Heading 5"/>
    <w:basedOn w:val="865"/>
    <w:next w:val="865"/>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basedOn w:val="870"/>
    <w:link w:val="710"/>
    <w:uiPriority w:val="9"/>
    <w:rPr>
      <w:rFonts w:ascii="Arial" w:hAnsi="Arial" w:eastAsia="Arial" w:cs="Arial"/>
      <w:b/>
      <w:bCs/>
      <w:sz w:val="24"/>
      <w:szCs w:val="24"/>
    </w:rPr>
  </w:style>
  <w:style w:type="paragraph" w:styleId="712">
    <w:name w:val="Heading 6"/>
    <w:basedOn w:val="865"/>
    <w:next w:val="865"/>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70"/>
    <w:link w:val="712"/>
    <w:uiPriority w:val="9"/>
    <w:rPr>
      <w:rFonts w:ascii="Arial" w:hAnsi="Arial" w:eastAsia="Arial" w:cs="Arial"/>
      <w:b/>
      <w:bCs/>
      <w:sz w:val="22"/>
      <w:szCs w:val="22"/>
    </w:rPr>
  </w:style>
  <w:style w:type="paragraph" w:styleId="714">
    <w:name w:val="Heading 7"/>
    <w:basedOn w:val="865"/>
    <w:next w:val="865"/>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70"/>
    <w:link w:val="714"/>
    <w:uiPriority w:val="9"/>
    <w:rPr>
      <w:rFonts w:ascii="Arial" w:hAnsi="Arial" w:eastAsia="Arial" w:cs="Arial"/>
      <w:b/>
      <w:bCs/>
      <w:i/>
      <w:iCs/>
      <w:sz w:val="22"/>
      <w:szCs w:val="22"/>
    </w:rPr>
  </w:style>
  <w:style w:type="paragraph" w:styleId="716">
    <w:name w:val="Heading 8"/>
    <w:basedOn w:val="865"/>
    <w:next w:val="865"/>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70"/>
    <w:link w:val="716"/>
    <w:uiPriority w:val="9"/>
    <w:rPr>
      <w:rFonts w:ascii="Arial" w:hAnsi="Arial" w:eastAsia="Arial" w:cs="Arial"/>
      <w:i/>
      <w:iCs/>
      <w:sz w:val="22"/>
      <w:szCs w:val="22"/>
    </w:rPr>
  </w:style>
  <w:style w:type="paragraph" w:styleId="718">
    <w:name w:val="Heading 9"/>
    <w:basedOn w:val="865"/>
    <w:next w:val="865"/>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0"/>
    <w:link w:val="718"/>
    <w:uiPriority w:val="9"/>
    <w:rPr>
      <w:rFonts w:ascii="Arial" w:hAnsi="Arial" w:eastAsia="Arial" w:cs="Arial"/>
      <w:i/>
      <w:iCs/>
      <w:sz w:val="21"/>
      <w:szCs w:val="21"/>
    </w:rPr>
  </w:style>
  <w:style w:type="paragraph" w:styleId="720">
    <w:name w:val="Title"/>
    <w:basedOn w:val="865"/>
    <w:next w:val="865"/>
    <w:link w:val="721"/>
    <w:uiPriority w:val="10"/>
    <w:qFormat/>
    <w:pPr>
      <w:contextualSpacing/>
      <w:spacing w:before="300" w:after="200"/>
    </w:pPr>
    <w:rPr>
      <w:sz w:val="48"/>
      <w:szCs w:val="48"/>
    </w:rPr>
  </w:style>
  <w:style w:type="character" w:styleId="721">
    <w:name w:val="Title Char"/>
    <w:basedOn w:val="870"/>
    <w:link w:val="720"/>
    <w:uiPriority w:val="10"/>
    <w:rPr>
      <w:sz w:val="48"/>
      <w:szCs w:val="48"/>
    </w:rPr>
  </w:style>
  <w:style w:type="paragraph" w:styleId="722">
    <w:name w:val="Subtitle"/>
    <w:basedOn w:val="865"/>
    <w:next w:val="865"/>
    <w:link w:val="723"/>
    <w:uiPriority w:val="11"/>
    <w:qFormat/>
    <w:pPr>
      <w:spacing w:before="200" w:after="200"/>
    </w:pPr>
    <w:rPr>
      <w:sz w:val="24"/>
      <w:szCs w:val="24"/>
    </w:rPr>
  </w:style>
  <w:style w:type="character" w:styleId="723">
    <w:name w:val="Subtitle Char"/>
    <w:basedOn w:val="870"/>
    <w:link w:val="722"/>
    <w:uiPriority w:val="11"/>
    <w:rPr>
      <w:sz w:val="24"/>
      <w:szCs w:val="24"/>
    </w:rPr>
  </w:style>
  <w:style w:type="paragraph" w:styleId="724">
    <w:name w:val="Quote"/>
    <w:basedOn w:val="865"/>
    <w:next w:val="865"/>
    <w:link w:val="725"/>
    <w:uiPriority w:val="29"/>
    <w:qFormat/>
    <w:pPr>
      <w:ind w:left="720" w:right="720"/>
    </w:pPr>
    <w:rPr>
      <w:i/>
    </w:rPr>
  </w:style>
  <w:style w:type="character" w:styleId="725">
    <w:name w:val="Quote Char"/>
    <w:link w:val="724"/>
    <w:uiPriority w:val="29"/>
    <w:rPr>
      <w:i/>
    </w:rPr>
  </w:style>
  <w:style w:type="paragraph" w:styleId="726">
    <w:name w:val="Intense Quote"/>
    <w:basedOn w:val="865"/>
    <w:next w:val="865"/>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character" w:styleId="728">
    <w:name w:val="Header Char"/>
    <w:basedOn w:val="870"/>
    <w:link w:val="888"/>
    <w:uiPriority w:val="99"/>
  </w:style>
  <w:style w:type="character" w:styleId="729">
    <w:name w:val="Footer Char"/>
    <w:basedOn w:val="870"/>
    <w:link w:val="887"/>
    <w:uiPriority w:val="99"/>
  </w:style>
  <w:style w:type="paragraph" w:styleId="730">
    <w:name w:val="Caption"/>
    <w:basedOn w:val="865"/>
    <w:next w:val="865"/>
    <w:uiPriority w:val="35"/>
    <w:semiHidden/>
    <w:unhideWhenUsed/>
    <w:qFormat/>
    <w:pPr>
      <w:spacing w:line="276" w:lineRule="auto"/>
    </w:pPr>
    <w:rPr>
      <w:b/>
      <w:bCs/>
      <w:color w:val="4f81bd" w:themeColor="accent1"/>
      <w:sz w:val="18"/>
      <w:szCs w:val="18"/>
    </w:rPr>
  </w:style>
  <w:style w:type="character" w:styleId="731">
    <w:name w:val="Caption Char"/>
    <w:basedOn w:val="730"/>
    <w:link w:val="887"/>
    <w:uiPriority w:val="99"/>
  </w:style>
  <w:style w:type="table" w:styleId="732">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8">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9">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0">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1">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2">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3">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9">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0">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4">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5">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6">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7">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8">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0">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1">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2">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3">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4">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5">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4">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5">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6">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7">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8">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9">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1">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2">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3">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4">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5">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6">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5">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6">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7">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8">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9">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0">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7">
    <w:name w:val="footnote text"/>
    <w:basedOn w:val="865"/>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basedOn w:val="870"/>
    <w:uiPriority w:val="99"/>
    <w:unhideWhenUsed/>
    <w:rPr>
      <w:vertAlign w:val="superscript"/>
    </w:rPr>
  </w:style>
  <w:style w:type="paragraph" w:styleId="860">
    <w:name w:val="endnote text"/>
    <w:basedOn w:val="865"/>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basedOn w:val="870"/>
    <w:uiPriority w:val="99"/>
    <w:semiHidden/>
    <w:unhideWhenUsed/>
    <w:rPr>
      <w:vertAlign w:val="superscript"/>
    </w:r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qFormat/>
    <w:pPr>
      <w:jc w:val="both"/>
      <w:widowControl w:val="off"/>
    </w:pPr>
    <w:rPr>
      <w:sz w:val="21"/>
      <w:szCs w:val="24"/>
    </w:rPr>
  </w:style>
  <w:style w:type="paragraph" w:styleId="866">
    <w:name w:val="Heading 1"/>
    <w:basedOn w:val="865"/>
    <w:next w:val="865"/>
    <w:link w:val="905"/>
    <w:qFormat/>
    <w:pPr>
      <w:keepLines/>
      <w:keepNext/>
      <w:spacing w:before="340" w:after="330" w:line="578" w:lineRule="auto"/>
      <w:outlineLvl w:val="0"/>
    </w:pPr>
    <w:rPr>
      <w:b/>
      <w:bCs/>
      <w:sz w:val="44"/>
      <w:szCs w:val="44"/>
    </w:rPr>
  </w:style>
  <w:style w:type="paragraph" w:styleId="867">
    <w:name w:val="Heading 2"/>
    <w:basedOn w:val="865"/>
    <w:next w:val="865"/>
    <w:link w:val="906"/>
    <w:qFormat/>
    <w:pPr>
      <w:keepLines/>
      <w:keepNext/>
      <w:spacing w:before="260" w:after="260" w:line="416" w:lineRule="auto"/>
      <w:outlineLvl w:val="1"/>
    </w:pPr>
    <w:rPr>
      <w:rFonts w:ascii="Cambria" w:hAnsi="Cambria"/>
      <w:b/>
      <w:bCs/>
      <w:sz w:val="32"/>
      <w:szCs w:val="32"/>
    </w:rPr>
  </w:style>
  <w:style w:type="paragraph" w:styleId="868">
    <w:name w:val="Heading 3"/>
    <w:basedOn w:val="865"/>
    <w:next w:val="865"/>
    <w:link w:val="907"/>
    <w:uiPriority w:val="9"/>
    <w:qFormat/>
    <w:pPr>
      <w:keepLines/>
      <w:keepNext/>
      <w:spacing w:before="260" w:after="260" w:line="416" w:lineRule="auto"/>
      <w:outlineLvl w:val="2"/>
    </w:pPr>
    <w:rPr>
      <w:b/>
      <w:bCs/>
      <w:sz w:val="32"/>
      <w:szCs w:val="32"/>
    </w:rPr>
  </w:style>
  <w:style w:type="paragraph" w:styleId="869">
    <w:name w:val="Heading 4"/>
    <w:basedOn w:val="865"/>
    <w:next w:val="865"/>
    <w:link w:val="908"/>
    <w:qFormat/>
    <w:pPr>
      <w:keepLines/>
      <w:keepNext/>
      <w:spacing w:before="280" w:after="290" w:line="376" w:lineRule="auto"/>
      <w:outlineLvl w:val="3"/>
    </w:pPr>
    <w:rPr>
      <w:rFonts w:ascii="等线 Light" w:hAnsi="等线 Light" w:eastAsia="等线 Light"/>
      <w:b/>
      <w:bCs/>
      <w:sz w:val="28"/>
      <w:szCs w:val="28"/>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List 3"/>
    <w:basedOn w:val="865"/>
    <w:unhideWhenUsed/>
    <w:qFormat/>
    <w:pPr>
      <w:ind w:left="1260" w:hanging="420"/>
    </w:pPr>
    <w:rPr>
      <w:szCs w:val="20"/>
    </w:rPr>
  </w:style>
  <w:style w:type="paragraph" w:styleId="874">
    <w:name w:val="toc 7"/>
    <w:basedOn w:val="865"/>
    <w:next w:val="865"/>
    <w:qFormat/>
    <w:pPr>
      <w:ind w:left="1260"/>
      <w:jc w:val="left"/>
    </w:pPr>
    <w:rPr>
      <w:rFonts w:ascii="Calibri" w:hAnsi="Calibri"/>
      <w:sz w:val="18"/>
      <w:szCs w:val="18"/>
    </w:rPr>
  </w:style>
  <w:style w:type="paragraph" w:styleId="875">
    <w:name w:val="table of authorities"/>
    <w:basedOn w:val="865"/>
    <w:next w:val="865"/>
    <w:uiPriority w:val="99"/>
    <w:unhideWhenUsed/>
    <w:qFormat/>
    <w:pPr>
      <w:ind w:left="420"/>
    </w:pPr>
    <w:rPr>
      <w:rFonts w:asciiTheme="minorHAnsi" w:hAnsiTheme="minorHAnsi" w:eastAsiaTheme="minorEastAsia" w:cstheme="minorBidi"/>
    </w:rPr>
  </w:style>
  <w:style w:type="paragraph" w:styleId="876">
    <w:name w:val="Normal Indent"/>
    <w:basedOn w:val="865"/>
    <w:link w:val="909"/>
    <w:qFormat/>
    <w:pPr>
      <w:ind w:firstLine="420"/>
      <w:spacing w:line="360" w:lineRule="auto"/>
    </w:pPr>
    <w:rPr>
      <w:sz w:val="24"/>
    </w:rPr>
  </w:style>
  <w:style w:type="paragraph" w:styleId="877">
    <w:name w:val="annotation text"/>
    <w:basedOn w:val="865"/>
    <w:link w:val="910"/>
    <w:qFormat/>
    <w:pPr>
      <w:jc w:val="left"/>
    </w:pPr>
    <w:rPr>
      <w:rFonts w:eastAsia="仿宋_GB2312"/>
      <w:sz w:val="24"/>
    </w:rPr>
  </w:style>
  <w:style w:type="paragraph" w:styleId="878">
    <w:name w:val="Body Text"/>
    <w:basedOn w:val="865"/>
    <w:link w:val="911"/>
    <w:qFormat/>
    <w:pPr>
      <w:spacing w:after="120"/>
    </w:pPr>
    <w:rPr>
      <w:szCs w:val="20"/>
    </w:rPr>
  </w:style>
  <w:style w:type="paragraph" w:styleId="879">
    <w:name w:val="Body Text Indent"/>
    <w:basedOn w:val="865"/>
    <w:link w:val="912"/>
    <w:qFormat/>
    <w:pPr>
      <w:ind w:left="420"/>
      <w:spacing w:after="120"/>
    </w:pPr>
  </w:style>
  <w:style w:type="paragraph" w:styleId="880">
    <w:name w:val="toc 5"/>
    <w:basedOn w:val="865"/>
    <w:next w:val="865"/>
    <w:qFormat/>
    <w:pPr>
      <w:ind w:left="840"/>
      <w:jc w:val="left"/>
    </w:pPr>
    <w:rPr>
      <w:rFonts w:ascii="Calibri" w:hAnsi="Calibri"/>
      <w:sz w:val="18"/>
      <w:szCs w:val="18"/>
    </w:rPr>
  </w:style>
  <w:style w:type="paragraph" w:styleId="881">
    <w:name w:val="toc 3"/>
    <w:basedOn w:val="865"/>
    <w:next w:val="865"/>
    <w:qFormat/>
    <w:pPr>
      <w:ind w:left="420"/>
      <w:jc w:val="left"/>
    </w:pPr>
    <w:rPr>
      <w:rFonts w:ascii="Calibri" w:hAnsi="Calibri"/>
      <w:i/>
      <w:iCs/>
      <w:sz w:val="20"/>
      <w:szCs w:val="20"/>
    </w:rPr>
  </w:style>
  <w:style w:type="paragraph" w:styleId="882">
    <w:name w:val="Plain Text"/>
    <w:basedOn w:val="865"/>
    <w:link w:val="913"/>
    <w:qFormat/>
    <w:pPr>
      <w:jc w:val="left"/>
      <w:spacing w:before="100" w:beforeAutospacing="1" w:after="100" w:afterAutospacing="1"/>
      <w:widowControl/>
    </w:pPr>
    <w:rPr>
      <w:rFonts w:ascii="宋体" w:hAnsi="宋体"/>
      <w:color w:val="000000"/>
      <w:sz w:val="24"/>
    </w:rPr>
  </w:style>
  <w:style w:type="paragraph" w:styleId="883">
    <w:name w:val="toc 8"/>
    <w:basedOn w:val="865"/>
    <w:next w:val="865"/>
    <w:qFormat/>
    <w:pPr>
      <w:ind w:left="1470"/>
      <w:jc w:val="left"/>
    </w:pPr>
    <w:rPr>
      <w:rFonts w:ascii="Calibri" w:hAnsi="Calibri"/>
      <w:sz w:val="18"/>
      <w:szCs w:val="18"/>
    </w:rPr>
  </w:style>
  <w:style w:type="paragraph" w:styleId="884">
    <w:name w:val="Date"/>
    <w:basedOn w:val="865"/>
    <w:next w:val="865"/>
    <w:qFormat/>
    <w:pPr>
      <w:ind w:left="100"/>
    </w:pPr>
    <w:rPr>
      <w:b/>
      <w:sz w:val="24"/>
      <w:szCs w:val="20"/>
    </w:rPr>
  </w:style>
  <w:style w:type="paragraph" w:styleId="885">
    <w:name w:val="Body Text Indent 2"/>
    <w:basedOn w:val="865"/>
    <w:uiPriority w:val="99"/>
    <w:qFormat/>
    <w:pPr>
      <w:ind w:firstLine="480"/>
      <w:spacing w:line="400" w:lineRule="exact"/>
    </w:pPr>
    <w:rPr>
      <w:rFonts w:ascii="宋体" w:hAnsi="宋体"/>
      <w:sz w:val="24"/>
      <w:szCs w:val="20"/>
    </w:rPr>
  </w:style>
  <w:style w:type="paragraph" w:styleId="886">
    <w:name w:val="Balloon Text"/>
    <w:basedOn w:val="865"/>
    <w:link w:val="914"/>
    <w:qFormat/>
    <w:rPr>
      <w:sz w:val="18"/>
      <w:szCs w:val="18"/>
    </w:rPr>
  </w:style>
  <w:style w:type="paragraph" w:styleId="887">
    <w:name w:val="Footer"/>
    <w:basedOn w:val="865"/>
    <w:link w:val="915"/>
    <w:uiPriority w:val="99"/>
    <w:qFormat/>
    <w:pPr>
      <w:jc w:val="left"/>
      <w:tabs>
        <w:tab w:val="center" w:pos="4153" w:leader="none"/>
        <w:tab w:val="right" w:pos="8306" w:leader="none"/>
      </w:tabs>
    </w:pPr>
    <w:rPr>
      <w:sz w:val="18"/>
      <w:szCs w:val="18"/>
    </w:rPr>
  </w:style>
  <w:style w:type="paragraph" w:styleId="888">
    <w:name w:val="Header"/>
    <w:basedOn w:val="865"/>
    <w:link w:val="916"/>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65"/>
    <w:next w:val="865"/>
    <w:uiPriority w:val="39"/>
    <w:qFormat/>
    <w:pPr>
      <w:jc w:val="left"/>
      <w:spacing w:before="120" w:after="120"/>
    </w:pPr>
    <w:rPr>
      <w:rFonts w:ascii="Calibri" w:hAnsi="Calibri"/>
      <w:b/>
      <w:bCs/>
      <w:caps/>
      <w:sz w:val="20"/>
      <w:szCs w:val="20"/>
    </w:rPr>
  </w:style>
  <w:style w:type="paragraph" w:styleId="890">
    <w:name w:val="toc 4"/>
    <w:basedOn w:val="865"/>
    <w:next w:val="865"/>
    <w:qFormat/>
    <w:pPr>
      <w:ind w:left="630"/>
      <w:jc w:val="left"/>
    </w:pPr>
    <w:rPr>
      <w:rFonts w:ascii="Calibri" w:hAnsi="Calibri"/>
      <w:sz w:val="18"/>
      <w:szCs w:val="18"/>
    </w:rPr>
  </w:style>
  <w:style w:type="paragraph" w:styleId="891">
    <w:name w:val="toc 6"/>
    <w:basedOn w:val="865"/>
    <w:next w:val="865"/>
    <w:qFormat/>
    <w:pPr>
      <w:ind w:left="1050"/>
      <w:jc w:val="left"/>
    </w:pPr>
    <w:rPr>
      <w:rFonts w:ascii="Calibri" w:hAnsi="Calibri"/>
      <w:sz w:val="18"/>
      <w:szCs w:val="18"/>
    </w:rPr>
  </w:style>
  <w:style w:type="paragraph" w:styleId="892">
    <w:name w:val="toc 2"/>
    <w:basedOn w:val="865"/>
    <w:next w:val="865"/>
    <w:uiPriority w:val="39"/>
    <w:qFormat/>
    <w:pPr>
      <w:ind w:left="210"/>
      <w:jc w:val="left"/>
    </w:pPr>
    <w:rPr>
      <w:rFonts w:ascii="Calibri" w:hAnsi="Calibri"/>
      <w:smallCaps/>
      <w:sz w:val="20"/>
      <w:szCs w:val="20"/>
    </w:rPr>
  </w:style>
  <w:style w:type="paragraph" w:styleId="893">
    <w:name w:val="toc 9"/>
    <w:basedOn w:val="865"/>
    <w:next w:val="865"/>
    <w:qFormat/>
    <w:pPr>
      <w:ind w:left="1680"/>
      <w:jc w:val="left"/>
    </w:pPr>
    <w:rPr>
      <w:rFonts w:ascii="Calibri" w:hAnsi="Calibri"/>
      <w:sz w:val="18"/>
      <w:szCs w:val="18"/>
    </w:rPr>
  </w:style>
  <w:style w:type="paragraph" w:styleId="894">
    <w:name w:val="HTML Preformatted"/>
    <w:basedOn w:val="865"/>
    <w:link w:val="95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zh-CN"/>
    </w:rPr>
  </w:style>
  <w:style w:type="paragraph" w:styleId="895">
    <w:name w:val="Normal (Web)"/>
    <w:basedOn w:val="865"/>
    <w:link w:val="956"/>
    <w:uiPriority w:val="99"/>
    <w:qFormat/>
    <w:pPr>
      <w:jc w:val="left"/>
      <w:spacing w:before="100" w:beforeAutospacing="1" w:after="100" w:afterAutospacing="1"/>
      <w:widowControl/>
    </w:pPr>
    <w:rPr>
      <w:rFonts w:ascii="宋体" w:hAnsi="宋体" w:cs="宋体"/>
      <w:sz w:val="24"/>
    </w:rPr>
  </w:style>
  <w:style w:type="paragraph" w:styleId="896">
    <w:name w:val="annotation subject"/>
    <w:basedOn w:val="877"/>
    <w:next w:val="877"/>
    <w:link w:val="917"/>
    <w:qFormat/>
    <w:rPr>
      <w:rFonts w:eastAsia="宋体"/>
      <w:b/>
      <w:bCs/>
      <w:sz w:val="21"/>
    </w:rPr>
  </w:style>
  <w:style w:type="paragraph" w:styleId="897">
    <w:name w:val="Body Text First Indent"/>
    <w:basedOn w:val="878"/>
    <w:qFormat/>
    <w:pPr>
      <w:ind w:firstLine="420"/>
    </w:pPr>
    <w:rPr>
      <w:szCs w:val="24"/>
    </w:rPr>
  </w:style>
  <w:style w:type="paragraph" w:styleId="898">
    <w:name w:val="Body Text First Indent 2"/>
    <w:basedOn w:val="879"/>
    <w:link w:val="918"/>
    <w:qFormat/>
    <w:pPr>
      <w:ind w:firstLine="420"/>
    </w:pPr>
  </w:style>
  <w:style w:type="table" w:styleId="899">
    <w:name w:val="Table Grid"/>
    <w:basedOn w:val="87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name w:val="Strong"/>
    <w:qFormat/>
    <w:rPr>
      <w:b/>
      <w:bCs/>
    </w:rPr>
  </w:style>
  <w:style w:type="character" w:styleId="901">
    <w:name w:val="page number"/>
    <w:qFormat/>
  </w:style>
  <w:style w:type="character" w:styleId="902">
    <w:name w:val="Emphasis"/>
    <w:uiPriority w:val="20"/>
    <w:qFormat/>
    <w:rPr>
      <w:color w:val="cc0000"/>
    </w:rPr>
  </w:style>
  <w:style w:type="character" w:styleId="903">
    <w:name w:val="Hyperlink"/>
    <w:qFormat/>
    <w:rPr>
      <w:color w:val="0000ff"/>
      <w:u w:val="single"/>
    </w:rPr>
  </w:style>
  <w:style w:type="character" w:styleId="904">
    <w:name w:val="annotation reference"/>
    <w:qFormat/>
    <w:rPr>
      <w:sz w:val="21"/>
      <w:szCs w:val="21"/>
    </w:rPr>
  </w:style>
  <w:style w:type="character" w:styleId="905" w:customStyle="1">
    <w:name w:val="标题 1 字符"/>
    <w:link w:val="866"/>
    <w:qFormat/>
    <w:rPr>
      <w:b/>
      <w:bCs/>
      <w:sz w:val="44"/>
      <w:szCs w:val="44"/>
    </w:rPr>
  </w:style>
  <w:style w:type="character" w:styleId="906" w:customStyle="1">
    <w:name w:val="标题 2 字符"/>
    <w:link w:val="867"/>
    <w:qFormat/>
    <w:rPr>
      <w:rFonts w:ascii="Cambria" w:hAnsi="Cambria" w:eastAsia="宋体"/>
      <w:b/>
      <w:bCs/>
      <w:sz w:val="32"/>
      <w:szCs w:val="32"/>
      <w:lang w:val="en-US" w:eastAsia="zh-CN" w:bidi="ar-SA"/>
    </w:rPr>
  </w:style>
  <w:style w:type="character" w:styleId="907" w:customStyle="1">
    <w:name w:val="标题 3 字符"/>
    <w:link w:val="868"/>
    <w:uiPriority w:val="9"/>
    <w:qFormat/>
    <w:rPr>
      <w:b/>
      <w:bCs/>
      <w:sz w:val="32"/>
      <w:szCs w:val="32"/>
    </w:rPr>
  </w:style>
  <w:style w:type="character" w:styleId="908" w:customStyle="1">
    <w:name w:val="标题 4 字符"/>
    <w:link w:val="869"/>
    <w:qFormat/>
    <w:rPr>
      <w:rFonts w:ascii="等线 Light" w:hAnsi="等线 Light" w:eastAsia="等线 Light"/>
      <w:b/>
      <w:bCs/>
      <w:sz w:val="28"/>
      <w:szCs w:val="28"/>
    </w:rPr>
  </w:style>
  <w:style w:type="character" w:styleId="909" w:customStyle="1">
    <w:name w:val="正文缩进 字符"/>
    <w:link w:val="876"/>
    <w:qFormat/>
    <w:rPr>
      <w:sz w:val="24"/>
      <w:szCs w:val="24"/>
    </w:rPr>
  </w:style>
  <w:style w:type="character" w:styleId="910" w:customStyle="1">
    <w:name w:val="批注文字 字符"/>
    <w:link w:val="877"/>
    <w:uiPriority w:val="99"/>
    <w:qFormat/>
    <w:rPr>
      <w:rFonts w:eastAsia="仿宋_GB2312"/>
      <w:sz w:val="24"/>
      <w:szCs w:val="24"/>
      <w:lang w:val="en-US" w:eastAsia="zh-CN" w:bidi="ar-SA"/>
    </w:rPr>
  </w:style>
  <w:style w:type="character" w:styleId="911" w:customStyle="1">
    <w:name w:val="正文文本 字符1"/>
    <w:link w:val="878"/>
    <w:qFormat/>
    <w:rPr>
      <w:sz w:val="21"/>
    </w:rPr>
  </w:style>
  <w:style w:type="character" w:styleId="912" w:customStyle="1">
    <w:name w:val="正文文本缩进 字符"/>
    <w:link w:val="879"/>
    <w:qFormat/>
    <w:rPr>
      <w:sz w:val="21"/>
      <w:szCs w:val="24"/>
    </w:rPr>
  </w:style>
  <w:style w:type="character" w:styleId="913" w:customStyle="1">
    <w:name w:val="纯文本 字符1"/>
    <w:link w:val="882"/>
    <w:qFormat/>
    <w:rPr>
      <w:rFonts w:ascii="宋体" w:hAnsi="宋体"/>
      <w:color w:val="000000"/>
      <w:sz w:val="24"/>
      <w:szCs w:val="24"/>
    </w:rPr>
  </w:style>
  <w:style w:type="character" w:styleId="914" w:customStyle="1">
    <w:name w:val="批注框文本 字符"/>
    <w:link w:val="886"/>
    <w:qFormat/>
    <w:rPr>
      <w:sz w:val="18"/>
      <w:szCs w:val="18"/>
    </w:rPr>
  </w:style>
  <w:style w:type="character" w:styleId="915" w:customStyle="1">
    <w:name w:val="页脚 字符"/>
    <w:link w:val="887"/>
    <w:uiPriority w:val="99"/>
    <w:qFormat/>
    <w:rPr>
      <w:sz w:val="18"/>
      <w:szCs w:val="18"/>
    </w:rPr>
  </w:style>
  <w:style w:type="character" w:styleId="916" w:customStyle="1">
    <w:name w:val="页眉 字符"/>
    <w:link w:val="888"/>
    <w:qFormat/>
    <w:rPr>
      <w:sz w:val="18"/>
      <w:szCs w:val="18"/>
    </w:rPr>
  </w:style>
  <w:style w:type="character" w:styleId="917" w:customStyle="1">
    <w:name w:val="批注主题 字符"/>
    <w:link w:val="896"/>
    <w:qFormat/>
    <w:rPr>
      <w:b/>
      <w:bCs/>
      <w:sz w:val="21"/>
      <w:szCs w:val="24"/>
    </w:rPr>
  </w:style>
  <w:style w:type="character" w:styleId="918" w:customStyle="1">
    <w:name w:val="正文文本首行缩进 2 字符"/>
    <w:link w:val="898"/>
    <w:qFormat/>
  </w:style>
  <w:style w:type="character" w:styleId="919" w:customStyle="1">
    <w:name w:val="纯文本 字符"/>
    <w:qFormat/>
    <w:rPr>
      <w:rFonts w:ascii="宋体" w:hAnsi="Courier New" w:eastAsia="宋体"/>
      <w:sz w:val="21"/>
      <w:lang w:val="en-US" w:eastAsia="zh-CN" w:bidi="ar-SA"/>
    </w:rPr>
  </w:style>
  <w:style w:type="character" w:styleId="920" w:customStyle="1">
    <w:name w:val="p1481"/>
    <w:qFormat/>
    <w:rPr>
      <w:color w:val="515151"/>
      <w:sz w:val="22"/>
      <w:szCs w:val="22"/>
    </w:rPr>
  </w:style>
  <w:style w:type="character" w:styleId="921" w:customStyle="1">
    <w:name w:val="纯文本 Char1"/>
    <w:qFormat/>
    <w:rPr>
      <w:rFonts w:ascii="宋体" w:hAnsi="Courier New" w:cs="Courier New"/>
      <w:sz w:val="21"/>
      <w:szCs w:val="21"/>
    </w:rPr>
  </w:style>
  <w:style w:type="character" w:styleId="922" w:customStyle="1">
    <w:name w:val="列出段落 Char"/>
    <w:link w:val="923"/>
    <w:qFormat/>
    <w:rPr>
      <w:rFonts w:ascii="Calibri" w:hAnsi="Calibri"/>
      <w:sz w:val="21"/>
      <w:szCs w:val="22"/>
    </w:rPr>
  </w:style>
  <w:style w:type="paragraph" w:styleId="923" w:customStyle="1">
    <w:name w:val="列出段落1"/>
    <w:basedOn w:val="865"/>
    <w:link w:val="922"/>
    <w:uiPriority w:val="99"/>
    <w:qFormat/>
    <w:pPr>
      <w:ind w:firstLine="420"/>
    </w:pPr>
    <w:rPr>
      <w:rFonts w:ascii="Calibri" w:hAnsi="Calibri"/>
      <w:szCs w:val="22"/>
    </w:rPr>
  </w:style>
  <w:style w:type="character" w:styleId="924" w:customStyle="1">
    <w:name w:val="font041"/>
    <w:qFormat/>
    <w:rPr>
      <w:color w:val="ff0000"/>
      <w:sz w:val="18"/>
      <w:szCs w:val="18"/>
    </w:rPr>
  </w:style>
  <w:style w:type="character" w:styleId="925" w:customStyle="1">
    <w:name w:val="标题 3 Char"/>
    <w:qFormat/>
    <w:rPr>
      <w:b/>
      <w:sz w:val="32"/>
    </w:rPr>
  </w:style>
  <w:style w:type="character" w:styleId="926" w:customStyle="1">
    <w:name w:val="正文文本 字符"/>
    <w:qFormat/>
    <w:rPr>
      <w:sz w:val="21"/>
      <w:szCs w:val="24"/>
    </w:rPr>
  </w:style>
  <w:style w:type="character" w:styleId="927" w:customStyle="1">
    <w:name w:val="批注文字 字符1"/>
    <w:qFormat/>
    <w:rPr>
      <w:sz w:val="21"/>
      <w:szCs w:val="24"/>
    </w:rPr>
  </w:style>
  <w:style w:type="character" w:styleId="928" w:customStyle="1">
    <w:name w:val="正文首行缩进 2 字符1"/>
    <w:qFormat/>
  </w:style>
  <w:style w:type="character" w:styleId="929" w:customStyle="1">
    <w:name w:val="未处理的提及1"/>
    <w:uiPriority w:val="99"/>
    <w:unhideWhenUsed/>
    <w:qFormat/>
    <w:rPr>
      <w:color w:val="605e5c"/>
      <w:shd w:val="clear" w:color="auto" w:fill="e1dfdd"/>
    </w:rPr>
  </w:style>
  <w:style w:type="character" w:styleId="930" w:customStyle="1">
    <w:name w:val="未处理的提及11"/>
    <w:uiPriority w:val="99"/>
    <w:unhideWhenUsed/>
    <w:qFormat/>
    <w:rPr>
      <w:color w:val="605e5c"/>
      <w:shd w:val="clear" w:color="auto" w:fill="e1dfdd"/>
    </w:rPr>
  </w:style>
  <w:style w:type="character" w:styleId="931" w:customStyle="1">
    <w:name w:val="NormalCharacter"/>
    <w:semiHidden/>
    <w:qFormat/>
  </w:style>
  <w:style w:type="character" w:styleId="932" w:customStyle="1">
    <w:name w:val="标题 2 Char Char Char"/>
    <w:qFormat/>
    <w:rPr>
      <w:rFonts w:ascii="Arial" w:hAnsi="Arial" w:eastAsia="黑体"/>
      <w:b/>
      <w:bCs/>
      <w:sz w:val="32"/>
      <w:szCs w:val="32"/>
      <w:lang w:val="en-US" w:eastAsia="zh-CN" w:bidi="ar-SA"/>
    </w:rPr>
  </w:style>
  <w:style w:type="paragraph" w:styleId="933" w:customStyle="1">
    <w:name w:val="无间隔1"/>
    <w:uiPriority w:val="1"/>
    <w:qFormat/>
    <w:pPr>
      <w:jc w:val="both"/>
      <w:widowControl w:val="off"/>
    </w:pPr>
    <w:rPr>
      <w:rFonts w:ascii="Calibri" w:hAnsi="Calibri"/>
      <w:sz w:val="21"/>
      <w:szCs w:val="22"/>
    </w:rPr>
  </w:style>
  <w:style w:type="paragraph" w:styleId="934" w:customStyle="1">
    <w:name w:val="文档正文"/>
    <w:basedOn w:val="865"/>
    <w:qFormat/>
    <w:pPr>
      <w:ind w:firstLine="567"/>
      <w:spacing w:line="480" w:lineRule="atLeast"/>
    </w:pPr>
    <w:rPr>
      <w:rFonts w:ascii="仿宋_GB2312" w:eastAsia="仿宋_GB2312"/>
      <w:sz w:val="28"/>
      <w:szCs w:val="20"/>
    </w:rPr>
  </w:style>
  <w:style w:type="paragraph" w:styleId="935" w:customStyle="1">
    <w:name w:val="段"/>
    <w:next w:val="865"/>
    <w:qFormat/>
    <w:pPr>
      <w:ind w:firstLine="200"/>
      <w:jc w:val="both"/>
      <w:spacing w:line="360" w:lineRule="auto"/>
    </w:pPr>
    <w:rPr>
      <w:rFonts w:ascii="宋体" w:hAnsi="Calibri"/>
      <w:sz w:val="24"/>
      <w:szCs w:val="22"/>
    </w:rPr>
  </w:style>
  <w:style w:type="paragraph" w:styleId="936" w:customStyle="1">
    <w:name w:val="Default"/>
    <w:qFormat/>
    <w:pPr>
      <w:widowControl w:val="off"/>
    </w:pPr>
    <w:rPr>
      <w:rFonts w:ascii="宋体" w:cs="宋体"/>
      <w:color w:val="000000"/>
      <w:sz w:val="24"/>
      <w:szCs w:val="24"/>
    </w:rPr>
  </w:style>
  <w:style w:type="paragraph" w:styleId="937" w:customStyle="1">
    <w:name w:val="Heading 2"/>
    <w:basedOn w:val="865"/>
    <w:next w:val="865"/>
    <w:qFormat/>
    <w:pPr>
      <w:jc w:val="center"/>
      <w:keepNext/>
      <w:widowControl/>
    </w:pPr>
    <w:rPr>
      <w:rFonts w:ascii="楷体_GB2312" w:eastAsia="楷体_GB2312"/>
      <w:sz w:val="18"/>
      <w:szCs w:val="20"/>
    </w:rPr>
  </w:style>
  <w:style w:type="paragraph" w:styleId="938" w:customStyle="1">
    <w:name w:val="Char Char Char Char"/>
    <w:basedOn w:val="865"/>
    <w:qFormat/>
    <w:pPr>
      <w:jc w:val="left"/>
      <w:spacing w:after="160" w:line="360" w:lineRule="auto"/>
      <w:widowControl/>
    </w:pPr>
    <w:rPr>
      <w:rFonts w:ascii="Verdana" w:hAnsi="Verdana"/>
      <w:szCs w:val="20"/>
      <w:lang w:eastAsia="en-US"/>
    </w:rPr>
  </w:style>
  <w:style w:type="paragraph" w:styleId="939" w:customStyle="1">
    <w:name w:val="列出段落10"/>
    <w:basedOn w:val="865"/>
    <w:uiPriority w:val="99"/>
    <w:qFormat/>
    <w:pPr>
      <w:ind w:firstLine="420"/>
      <w:spacing w:before="100" w:after="100" w:line="300" w:lineRule="auto"/>
    </w:pPr>
    <w:rPr>
      <w:rFonts w:ascii="等线" w:hAnsi="等线" w:eastAsia="微软雅黑"/>
      <w:sz w:val="24"/>
      <w:szCs w:val="22"/>
    </w:rPr>
  </w:style>
  <w:style w:type="paragraph" w:styleId="940" w:customStyle="1">
    <w:name w:val="Char"/>
    <w:basedOn w:val="865"/>
    <w:qFormat/>
    <w:pPr>
      <w:tabs>
        <w:tab w:val="left" w:pos="360" w:leader="none"/>
      </w:tabs>
    </w:pPr>
    <w:rPr>
      <w:sz w:val="24"/>
    </w:rPr>
  </w:style>
  <w:style w:type="paragraph" w:styleId="941" w:customStyle="1">
    <w:name w:val="Table Paragraph"/>
    <w:basedOn w:val="865"/>
    <w:uiPriority w:val="1"/>
    <w:qFormat/>
    <w:pPr>
      <w:ind w:left="107"/>
      <w:spacing w:before="3"/>
    </w:pPr>
    <w:rPr>
      <w:rFonts w:ascii="宋体" w:hAnsi="宋体" w:cs="宋体"/>
      <w:szCs w:val="22"/>
      <w:lang w:eastAsia="en-US" w:bidi="en-US"/>
    </w:rPr>
  </w:style>
  <w:style w:type="paragraph" w:styleId="942">
    <w:name w:val="No Spacing"/>
    <w:uiPriority w:val="1"/>
    <w:qFormat/>
    <w:pPr>
      <w:jc w:val="both"/>
      <w:widowControl w:val="off"/>
    </w:pPr>
    <w:rPr>
      <w:rFonts w:ascii="Calibri" w:hAnsi="Calibri"/>
      <w:sz w:val="21"/>
      <w:szCs w:val="22"/>
    </w:rPr>
  </w:style>
  <w:style w:type="paragraph" w:styleId="943" w:customStyle="1">
    <w:name w:val="无间隔2"/>
    <w:uiPriority w:val="1"/>
    <w:qFormat/>
    <w:pPr>
      <w:jc w:val="both"/>
      <w:widowControl w:val="off"/>
    </w:pPr>
    <w:rPr>
      <w:rFonts w:ascii="Calibri" w:hAnsi="Calibri"/>
      <w:sz w:val="21"/>
      <w:szCs w:val="22"/>
    </w:rPr>
  </w:style>
  <w:style w:type="paragraph" w:styleId="944" w:customStyle="1">
    <w:name w:val="Char1"/>
    <w:basedOn w:val="865"/>
    <w:qFormat/>
    <w:pPr>
      <w:spacing w:line="360" w:lineRule="auto"/>
    </w:pPr>
    <w:rPr>
      <w:sz w:val="24"/>
    </w:rPr>
  </w:style>
  <w:style w:type="paragraph" w:styleId="945" w:customStyle="1">
    <w:name w:val="0- 正文"/>
    <w:basedOn w:val="865"/>
    <w:qFormat/>
    <w:pPr>
      <w:ind w:firstLine="482"/>
      <w:jc w:val="left"/>
      <w:spacing w:line="360" w:lineRule="auto"/>
      <w:widowControl/>
    </w:pPr>
    <w:rPr>
      <w:rFonts w:ascii="Calibri" w:hAnsi="Calibri"/>
      <w:sz w:val="24"/>
      <w:szCs w:val="20"/>
    </w:rPr>
  </w:style>
  <w:style w:type="paragraph" w:styleId="946" w:customStyle="1">
    <w:name w:val="列出段落4"/>
    <w:basedOn w:val="865"/>
    <w:qFormat/>
    <w:pPr>
      <w:ind w:firstLine="420"/>
      <w:spacing w:before="100" w:after="100" w:line="300" w:lineRule="auto"/>
    </w:pPr>
    <w:rPr>
      <w:rFonts w:ascii="等线" w:hAnsi="等线" w:eastAsia="微软雅黑"/>
      <w:sz w:val="24"/>
      <w:szCs w:val="22"/>
    </w:rPr>
  </w:style>
  <w:style w:type="paragraph" w:styleId="947" w:customStyle="1">
    <w:name w:val="列出段落3"/>
    <w:basedOn w:val="865"/>
    <w:qFormat/>
    <w:pPr>
      <w:ind w:firstLine="420"/>
      <w:spacing w:before="100" w:after="100" w:line="300" w:lineRule="auto"/>
    </w:pPr>
    <w:rPr>
      <w:rFonts w:ascii="等线" w:hAnsi="等线" w:eastAsia="微软雅黑"/>
      <w:sz w:val="24"/>
      <w:szCs w:val="22"/>
    </w:rPr>
  </w:style>
  <w:style w:type="paragraph" w:styleId="948" w:customStyle="1">
    <w:name w:val="*正文"/>
    <w:basedOn w:val="865"/>
    <w:qFormat/>
    <w:pPr>
      <w:spacing w:line="360" w:lineRule="auto"/>
      <w:widowControl/>
    </w:pPr>
    <w:rPr>
      <w:rFonts w:ascii="仿宋_GB2312" w:eastAsia="仿宋_GB2312"/>
      <w:sz w:val="24"/>
      <w:szCs w:val="28"/>
    </w:rPr>
  </w:style>
  <w:style w:type="paragraph" w:styleId="949" w:customStyle="1">
    <w:name w:val="列出段落2"/>
    <w:basedOn w:val="865"/>
    <w:uiPriority w:val="34"/>
    <w:qFormat/>
    <w:pPr>
      <w:ind w:firstLine="420"/>
    </w:pPr>
  </w:style>
  <w:style w:type="paragraph" w:styleId="950">
    <w:name w:val="List Paragraph"/>
    <w:basedOn w:val="865"/>
    <w:uiPriority w:val="34"/>
    <w:qFormat/>
    <w:pPr>
      <w:ind w:firstLine="420"/>
    </w:pPr>
    <w:rPr>
      <w:rFonts w:ascii="Calibri" w:hAnsi="Calibri"/>
      <w:szCs w:val="22"/>
    </w:rPr>
  </w:style>
  <w:style w:type="paragraph" w:styleId="951" w:customStyle="1">
    <w:name w:val="修订1"/>
    <w:uiPriority w:val="99"/>
    <w:semiHidden/>
    <w:qFormat/>
    <w:rPr>
      <w:sz w:val="21"/>
      <w:szCs w:val="24"/>
    </w:rPr>
  </w:style>
  <w:style w:type="paragraph" w:styleId="952" w:customStyle="1">
    <w:name w:val="列出段落8"/>
    <w:basedOn w:val="865"/>
    <w:qFormat/>
    <w:pPr>
      <w:ind w:firstLine="420"/>
      <w:spacing w:before="100" w:after="100" w:line="300" w:lineRule="auto"/>
    </w:pPr>
    <w:rPr>
      <w:rFonts w:ascii="等线" w:hAnsi="等线" w:eastAsia="微软雅黑"/>
      <w:sz w:val="24"/>
      <w:szCs w:val="22"/>
    </w:rPr>
  </w:style>
  <w:style w:type="character" w:styleId="953" w:customStyle="1">
    <w:name w:val="纯文本 Char"/>
    <w:qFormat/>
    <w:rPr>
      <w:rFonts w:ascii="宋体" w:hAnsi="Courier New"/>
      <w:sz w:val="21"/>
    </w:rPr>
  </w:style>
  <w:style w:type="paragraph" w:styleId="954" w:customStyle="1">
    <w:name w:val="纯文本1"/>
    <w:basedOn w:val="865"/>
    <w:qFormat/>
    <w:rPr>
      <w:rFonts w:ascii="宋体" w:hAnsi="Courier New" w:eastAsia="楷体_GB2312"/>
      <w:sz w:val="26"/>
      <w:szCs w:val="20"/>
    </w:rPr>
  </w:style>
  <w:style w:type="paragraph" w:styleId="955" w:customStyle="1">
    <w:name w:val="_Style 1"/>
    <w:basedOn w:val="865"/>
    <w:uiPriority w:val="34"/>
    <w:qFormat/>
    <w:pPr>
      <w:ind w:firstLine="420"/>
    </w:pPr>
    <w:rPr>
      <w:rFonts w:ascii="Calibri" w:hAnsi="Calibri"/>
      <w:szCs w:val="22"/>
    </w:rPr>
  </w:style>
  <w:style w:type="character" w:styleId="956" w:customStyle="1">
    <w:name w:val="普通(网站) 字符"/>
    <w:link w:val="895"/>
    <w:uiPriority w:val="99"/>
    <w:qFormat/>
    <w:rPr>
      <w:rFonts w:ascii="宋体" w:hAnsi="宋体" w:cs="宋体"/>
      <w:sz w:val="24"/>
      <w:szCs w:val="24"/>
    </w:rPr>
  </w:style>
  <w:style w:type="paragraph" w:styleId="957" w:customStyle="1">
    <w:name w:val="首行缩进"/>
    <w:basedOn w:val="865"/>
    <w:qFormat/>
    <w:pPr>
      <w:ind w:firstLine="480"/>
    </w:pPr>
    <w:rPr>
      <w:rFonts w:ascii="Calibri" w:hAnsi="Calibri" w:eastAsia="Calibri" w:cs="宋体"/>
      <w:sz w:val="20"/>
      <w:szCs w:val="20"/>
      <w:lang w:val="zh-CN"/>
    </w:rPr>
  </w:style>
  <w:style w:type="character" w:styleId="958" w:customStyle="1">
    <w:name w:val="HTML 预设格式 字符"/>
    <w:link w:val="894"/>
    <w:uiPriority w:val="99"/>
    <w:qFormat/>
    <w:rPr>
      <w:rFonts w:ascii="宋体" w:hAnsi="宋体"/>
      <w:sz w:val="24"/>
      <w:szCs w:val="24"/>
      <w:lang w:val="zh-CN" w:eastAsia="zh-CN"/>
    </w:rPr>
  </w:style>
  <w:style w:type="character" w:styleId="959" w:customStyle="1">
    <w:name w:val="apple-style-span"/>
    <w:qFormat/>
    <w:rPr>
      <w:rFonts w:hint="default" w:ascii="Times New Roman" w:hAnsi="Times New Roman" w:cs="Times New Roman"/>
    </w:rPr>
  </w:style>
  <w:style w:type="character" w:styleId="960" w:customStyle="1">
    <w:name w:val="fontstyle01"/>
    <w:qFormat/>
    <w:rPr>
      <w:rFonts w:hint="default" w:ascii="CIDFont+F1" w:hAnsi="CIDFont+F1"/>
      <w:color w:val="000000"/>
      <w:sz w:val="24"/>
      <w:szCs w:val="24"/>
    </w:rPr>
  </w:style>
  <w:style w:type="paragraph" w:styleId="961" w:customStyle="1">
    <w:name w:val="普通正文"/>
    <w:basedOn w:val="865"/>
    <w:qFormat/>
    <w:pPr>
      <w:ind w:firstLine="480"/>
      <w:jc w:val="left"/>
      <w:spacing w:before="120" w:after="120" w:line="360" w:lineRule="auto"/>
    </w:pPr>
    <w:rPr>
      <w:rFonts w:ascii="Verdana" w:hAnsi="Verdana" w:eastAsia="Courier New" w:cs="华文中宋"/>
      <w:sz w:val="24"/>
    </w:rPr>
  </w:style>
  <w:style w:type="paragraph" w:styleId="962" w:customStyle="1">
    <w:name w:val="修订2"/>
    <w:hidden/>
    <w:uiPriority w:val="99"/>
    <w:unhideWhenUsed/>
    <w:qFormat/>
    <w:rPr>
      <w:sz w:val="21"/>
      <w:szCs w:val="24"/>
    </w:rPr>
  </w:style>
  <w:style w:type="paragraph" w:styleId="963" w:customStyle="1">
    <w:name w:val="null3"/>
    <w:hidden/>
    <w:qFormat/>
    <w:rPr>
      <w:rFonts w:hint="eastAsia" w:asciiTheme="minorHAnsi" w:hAnsiTheme="minorHAnsi" w:eastAsiaTheme="minorEastAsia" w:cstheme="minorBidi"/>
      <w:lang w:eastAsia="zh-Hans"/>
    </w:rPr>
  </w:style>
  <w:style w:type="paragraph" w:styleId="964" w:customStyle="1">
    <w:name w:val="修订3"/>
    <w:hidden/>
    <w:uiPriority w:val="99"/>
    <w:unhideWhenUsed/>
    <w:qFormat/>
    <w:rPr>
      <w:sz w:val="21"/>
      <w:szCs w:val="24"/>
    </w:rPr>
  </w:style>
  <w:style w:type="paragraph" w:styleId="965" w:customStyle="1">
    <w:name w:val="修订4"/>
    <w:hidden/>
    <w:uiPriority w:val="99"/>
    <w:unhideWhenUsed/>
    <w:qFormat/>
    <w:rPr>
      <w:sz w:val="21"/>
      <w:szCs w:val="24"/>
    </w:rPr>
  </w:style>
  <w:style w:type="paragraph" w:styleId="966" w:customStyle="1">
    <w:name w:val="修订5"/>
    <w:hidden/>
    <w:uiPriority w:val="99"/>
    <w:unhideWhenUsed/>
    <w:qFormat/>
    <w:rPr>
      <w:sz w:val="21"/>
      <w:szCs w:val="24"/>
    </w:rPr>
  </w:style>
  <w:style w:type="paragraph" w:styleId="967" w:customStyle="1">
    <w:name w:val="修订6"/>
    <w:hidden/>
    <w:uiPriority w:val="99"/>
    <w:unhideWhenUsed/>
    <w:qFormat/>
    <w:rPr>
      <w:sz w:val="21"/>
      <w:szCs w:val="24"/>
    </w:rPr>
  </w:style>
  <w:style w:type="paragraph" w:styleId="968" w:customStyle="1">
    <w:name w:val="修订7"/>
    <w:hidden/>
    <w:uiPriority w:val="99"/>
    <w:unhideWhenUsed/>
    <w:qFormat/>
    <w:rPr>
      <w:sz w:val="21"/>
      <w:szCs w:val="24"/>
    </w:rPr>
  </w:style>
  <w:style w:type="paragraph" w:styleId="969" w:customStyle="1">
    <w:name w:val="修订8"/>
    <w:hidden/>
    <w:uiPriority w:val="99"/>
    <w:unhideWhenUsed/>
    <w:qFormat/>
    <w:rPr>
      <w:sz w:val="21"/>
      <w:szCs w:val="24"/>
    </w:rPr>
  </w:style>
  <w:style w:type="paragraph" w:styleId="970" w:customStyle="1">
    <w:name w:val="修订9"/>
    <w:hidden/>
    <w:uiPriority w:val="99"/>
    <w:unhideWhenUsed/>
    <w:qFormat/>
    <w:rPr>
      <w:sz w:val="21"/>
      <w:szCs w:val="24"/>
    </w:rPr>
  </w:style>
  <w:style w:type="paragraph" w:styleId="971" w:customStyle="1">
    <w:name w:val="修订10"/>
    <w:hidden/>
    <w:uiPriority w:val="99"/>
    <w:unhideWhenUsed/>
    <w:qFormat/>
    <w:rPr>
      <w:sz w:val="21"/>
      <w:szCs w:val="24"/>
    </w:rPr>
  </w:style>
  <w:style w:type="paragraph" w:styleId="972" w:customStyle="1">
    <w:name w:val="修订11"/>
    <w:hidden/>
    <w:uiPriority w:val="99"/>
    <w:unhideWhenUsed/>
    <w:qFormat/>
    <w:rPr>
      <w:sz w:val="21"/>
      <w:szCs w:val="24"/>
    </w:rPr>
  </w:style>
  <w:style w:type="paragraph" w:styleId="973" w:customStyle="1">
    <w:name w:val="修订12"/>
    <w:hidden/>
    <w:uiPriority w:val="99"/>
    <w:unhideWhenUsed/>
    <w:qFormat/>
    <w:rPr>
      <w:sz w:val="21"/>
      <w:szCs w:val="24"/>
    </w:rPr>
  </w:style>
  <w:style w:type="paragraph" w:styleId="974" w:customStyle="1">
    <w:name w:val="修订13"/>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64D02013-4496-43D3-B51A-E985D6B41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chen</dc:creator>
  <cp:lastModifiedBy>陈诚</cp:lastModifiedBy>
  <cp:revision>13</cp:revision>
  <dcterms:created xsi:type="dcterms:W3CDTF">2026-04-07T08:56:00Z</dcterms:created>
  <dcterms:modified xsi:type="dcterms:W3CDTF">2026-04-15T08:08:37Z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AF8567B26EA34615ACD0E584431DE2C3_13</vt:lpwstr>
  </property>
  <property fmtid="{D5CDD505-2E9C-101B-9397-08002B2CF9AE}" pid="4" name="KSOTemplateDocerSaveRecord">
    <vt:lpwstr>eyJoZGlkIjoiZDM1YzJhNTMyMjM1NjAzNTJhYjljYWQzNTIwNGQ2YzMiLCJ1c2VySWQiOiIzNDc5MzUwOTQifQ==</vt:lpwstr>
  </property>
</Properties>
</file>